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DC" w:rsidRPr="00BA28DC" w:rsidRDefault="00BA28DC" w:rsidP="00BA28DC">
      <w:pPr>
        <w:jc w:val="right"/>
        <w:rPr>
          <w:rFonts w:ascii="Times New Roman" w:hAnsi="Times New Roman" w:cs="Times New Roman"/>
          <w:i/>
        </w:rPr>
      </w:pPr>
      <w:bookmarkStart w:id="0" w:name="bookmark0"/>
      <w:r w:rsidRPr="00BA28DC">
        <w:rPr>
          <w:rFonts w:ascii="Times New Roman" w:hAnsi="Times New Roman" w:cs="Times New Roman"/>
          <w:b/>
        </w:rPr>
        <w:t xml:space="preserve">    </w:t>
      </w:r>
      <w:r w:rsidRPr="00BA28DC">
        <w:rPr>
          <w:rFonts w:ascii="Times New Roman" w:hAnsi="Times New Roman" w:cs="Times New Roman"/>
          <w:i/>
        </w:rPr>
        <w:t xml:space="preserve">Додаток </w:t>
      </w:r>
      <w:r>
        <w:rPr>
          <w:rFonts w:ascii="Times New Roman" w:hAnsi="Times New Roman" w:cs="Times New Roman"/>
          <w:i/>
        </w:rPr>
        <w:t>1</w:t>
      </w:r>
    </w:p>
    <w:p w:rsidR="00BA28DC" w:rsidRPr="00BA28DC" w:rsidRDefault="00BA28DC" w:rsidP="00BA28DC">
      <w:pPr>
        <w:jc w:val="right"/>
        <w:rPr>
          <w:rFonts w:ascii="Times New Roman" w:hAnsi="Times New Roman" w:cs="Times New Roman"/>
          <w:i/>
        </w:rPr>
      </w:pPr>
      <w:r w:rsidRPr="00BA28DC">
        <w:rPr>
          <w:rFonts w:ascii="Times New Roman" w:hAnsi="Times New Roman" w:cs="Times New Roman"/>
          <w:i/>
        </w:rPr>
        <w:t>до рішення 27 сесії міської ради</w:t>
      </w:r>
    </w:p>
    <w:p w:rsidR="00BA28DC" w:rsidRPr="00BA28DC" w:rsidRDefault="00BA28DC" w:rsidP="00BA28DC">
      <w:pPr>
        <w:jc w:val="right"/>
        <w:rPr>
          <w:rFonts w:ascii="Times New Roman" w:hAnsi="Times New Roman" w:cs="Times New Roman"/>
          <w:i/>
        </w:rPr>
      </w:pPr>
      <w:r w:rsidRPr="00BA28DC">
        <w:rPr>
          <w:rFonts w:ascii="Times New Roman" w:hAnsi="Times New Roman" w:cs="Times New Roman"/>
          <w:i/>
        </w:rPr>
        <w:t xml:space="preserve">                                                                                       від 12.10.2017 року  №</w:t>
      </w:r>
      <w:r>
        <w:rPr>
          <w:rFonts w:ascii="Times New Roman" w:hAnsi="Times New Roman" w:cs="Times New Roman"/>
          <w:i/>
        </w:rPr>
        <w:t>12</w:t>
      </w:r>
      <w:r w:rsidRPr="00BA28DC">
        <w:rPr>
          <w:rFonts w:ascii="Times New Roman" w:hAnsi="Times New Roman" w:cs="Times New Roman"/>
          <w:i/>
        </w:rPr>
        <w:t>/27/</w:t>
      </w:r>
      <w:r w:rsidRPr="00BA28DC">
        <w:rPr>
          <w:rFonts w:ascii="Times New Roman" w:hAnsi="Times New Roman" w:cs="Times New Roman"/>
          <w:i/>
          <w:lang w:val="en-US"/>
        </w:rPr>
        <w:t>VII</w:t>
      </w:r>
      <w:r w:rsidRPr="00BA28DC">
        <w:rPr>
          <w:rFonts w:ascii="Times New Roman" w:hAnsi="Times New Roman" w:cs="Times New Roman"/>
          <w:i/>
        </w:rPr>
        <w:t xml:space="preserve">                                          </w:t>
      </w:r>
    </w:p>
    <w:p w:rsidR="006A01C6" w:rsidRPr="00BA28DC" w:rsidRDefault="006A01C6" w:rsidP="006A01C6">
      <w:pPr>
        <w:pStyle w:val="20"/>
        <w:shd w:val="clear" w:color="auto" w:fill="auto"/>
        <w:spacing w:line="240" w:lineRule="auto"/>
        <w:ind w:left="5262"/>
      </w:pPr>
    </w:p>
    <w:p w:rsidR="0007058E" w:rsidRDefault="0007058E" w:rsidP="006A01C6">
      <w:pPr>
        <w:pStyle w:val="20"/>
        <w:shd w:val="clear" w:color="auto" w:fill="auto"/>
        <w:spacing w:line="240" w:lineRule="auto"/>
        <w:ind w:left="5262"/>
      </w:pPr>
    </w:p>
    <w:p w:rsidR="00340C83" w:rsidRDefault="004D1BD9" w:rsidP="00BA28DC">
      <w:pPr>
        <w:pStyle w:val="10"/>
        <w:keepNext/>
        <w:keepLines/>
        <w:shd w:val="clear" w:color="auto" w:fill="auto"/>
        <w:spacing w:before="0" w:line="240" w:lineRule="auto"/>
      </w:pPr>
      <w:r>
        <w:rPr>
          <w:rStyle w:val="11pt"/>
          <w:b/>
          <w:bCs/>
        </w:rPr>
        <w:t>ПОЛОЖЕННЯ</w:t>
      </w:r>
      <w:bookmarkEnd w:id="0"/>
    </w:p>
    <w:p w:rsidR="00340C83" w:rsidRDefault="004D1BD9" w:rsidP="00BA28DC">
      <w:pPr>
        <w:pStyle w:val="20"/>
        <w:shd w:val="clear" w:color="auto" w:fill="auto"/>
        <w:spacing w:line="240" w:lineRule="auto"/>
        <w:jc w:val="center"/>
      </w:pPr>
      <w:r>
        <w:t>про порядок закріплення майна</w:t>
      </w:r>
      <w:r w:rsidR="006A01C6">
        <w:t xml:space="preserve"> Носівської</w:t>
      </w:r>
      <w:r w:rsidR="004027FB" w:rsidRPr="004027FB">
        <w:rPr>
          <w:lang w:val="ru-RU"/>
        </w:rPr>
        <w:t xml:space="preserve"> </w:t>
      </w:r>
      <w:r w:rsidR="004027FB">
        <w:t>об</w:t>
      </w:r>
      <w:r w:rsidR="004027FB">
        <w:rPr>
          <w:lang w:val="ru-RU"/>
        </w:rPr>
        <w:t>’</w:t>
      </w:r>
      <w:proofErr w:type="spellStart"/>
      <w:r w:rsidR="004027FB">
        <w:rPr>
          <w:lang w:val="ru-RU"/>
        </w:rPr>
        <w:t>єднаної</w:t>
      </w:r>
      <w:proofErr w:type="spellEnd"/>
      <w:r w:rsidR="004027FB" w:rsidRPr="004027FB">
        <w:rPr>
          <w:lang w:val="ru-RU"/>
        </w:rPr>
        <w:t xml:space="preserve"> </w:t>
      </w:r>
      <w:r w:rsidR="0087413A">
        <w:t>територіальної громади</w:t>
      </w:r>
      <w:r>
        <w:t>,</w:t>
      </w:r>
      <w:r w:rsidR="00BA28DC">
        <w:t xml:space="preserve"> </w:t>
      </w:r>
      <w:r>
        <w:t>за підприємствами, установами, організаціями на правах господарського</w:t>
      </w:r>
      <w:r w:rsidR="00BA28DC">
        <w:t xml:space="preserve"> </w:t>
      </w:r>
      <w:r>
        <w:t>відання або оперативного управління</w:t>
      </w:r>
    </w:p>
    <w:p w:rsidR="00BA28DC" w:rsidRDefault="00BA28DC" w:rsidP="00BA28DC">
      <w:pPr>
        <w:pStyle w:val="20"/>
        <w:shd w:val="clear" w:color="auto" w:fill="auto"/>
        <w:spacing w:line="240" w:lineRule="auto"/>
        <w:jc w:val="center"/>
      </w:pPr>
    </w:p>
    <w:p w:rsidR="00340C83" w:rsidRDefault="00BA28DC" w:rsidP="00BA28DC">
      <w:pPr>
        <w:pStyle w:val="10"/>
        <w:keepNext/>
        <w:keepLines/>
        <w:shd w:val="clear" w:color="auto" w:fill="auto"/>
        <w:tabs>
          <w:tab w:val="left" w:pos="3058"/>
        </w:tabs>
        <w:spacing w:before="0" w:line="240" w:lineRule="auto"/>
      </w:pPr>
      <w:bookmarkStart w:id="1" w:name="bookmark1"/>
      <w:r>
        <w:rPr>
          <w:rStyle w:val="11pt"/>
          <w:b/>
          <w:bCs/>
        </w:rPr>
        <w:t>І.</w:t>
      </w:r>
      <w:r w:rsidR="004D1BD9">
        <w:t>ЗАГАЛЬНІ ПОЛОЖЕННЯ</w:t>
      </w:r>
      <w:bookmarkEnd w:id="1"/>
    </w:p>
    <w:p w:rsidR="00340C83" w:rsidRDefault="004D1BD9" w:rsidP="00BA28DC">
      <w:pPr>
        <w:pStyle w:val="20"/>
        <w:numPr>
          <w:ilvl w:val="0"/>
          <w:numId w:val="1"/>
        </w:numPr>
        <w:shd w:val="clear" w:color="auto" w:fill="auto"/>
        <w:tabs>
          <w:tab w:val="left" w:pos="1021"/>
        </w:tabs>
        <w:spacing w:line="240" w:lineRule="auto"/>
        <w:ind w:firstLine="560"/>
        <w:jc w:val="both"/>
      </w:pPr>
      <w:r>
        <w:t>Положення про порядок закріплення майна</w:t>
      </w:r>
      <w:r w:rsidR="006A01C6">
        <w:t xml:space="preserve"> </w:t>
      </w:r>
      <w:r w:rsidR="0087413A">
        <w:t xml:space="preserve">Носівської </w:t>
      </w:r>
      <w:r w:rsidR="004027FB">
        <w:t>об</w:t>
      </w:r>
      <w:r w:rsidR="004027FB">
        <w:rPr>
          <w:lang w:val="ru-RU"/>
        </w:rPr>
        <w:t>’</w:t>
      </w:r>
      <w:proofErr w:type="spellStart"/>
      <w:r w:rsidR="004027FB">
        <w:rPr>
          <w:lang w:val="ru-RU"/>
        </w:rPr>
        <w:t>єднаної</w:t>
      </w:r>
      <w:proofErr w:type="spellEnd"/>
      <w:r w:rsidR="004027FB" w:rsidRPr="004027FB">
        <w:rPr>
          <w:lang w:val="ru-RU"/>
        </w:rPr>
        <w:t xml:space="preserve"> </w:t>
      </w:r>
      <w:r w:rsidR="0087413A">
        <w:t xml:space="preserve">територіальної громади </w:t>
      </w:r>
      <w:r>
        <w:t>(далі - майно), за підприємствами, установами, організаціями на правах господарського відання або оперативного управління (далі - Положення) розроблено відповідно до Господарського кодексу України та Закону України «Про місцеве самоврядування в Україні».</w:t>
      </w:r>
    </w:p>
    <w:p w:rsidR="00340C83" w:rsidRDefault="004D1BD9" w:rsidP="00BA28DC">
      <w:pPr>
        <w:pStyle w:val="20"/>
        <w:numPr>
          <w:ilvl w:val="0"/>
          <w:numId w:val="1"/>
        </w:numPr>
        <w:shd w:val="clear" w:color="auto" w:fill="auto"/>
        <w:tabs>
          <w:tab w:val="left" w:pos="1021"/>
        </w:tabs>
        <w:spacing w:line="240" w:lineRule="auto"/>
        <w:ind w:firstLine="560"/>
        <w:jc w:val="both"/>
      </w:pPr>
      <w:r>
        <w:t>Положення визначає порядок закріплення майна за підприємствами, установами, організаціями на правах господарського відання або оперативного управління.</w:t>
      </w:r>
    </w:p>
    <w:p w:rsidR="00340C83" w:rsidRDefault="004D1BD9" w:rsidP="00BA28DC">
      <w:pPr>
        <w:pStyle w:val="20"/>
        <w:numPr>
          <w:ilvl w:val="0"/>
          <w:numId w:val="1"/>
        </w:numPr>
        <w:shd w:val="clear" w:color="auto" w:fill="auto"/>
        <w:tabs>
          <w:tab w:val="left" w:pos="1021"/>
        </w:tabs>
        <w:spacing w:line="240" w:lineRule="auto"/>
        <w:ind w:firstLine="560"/>
        <w:jc w:val="both"/>
      </w:pPr>
      <w:r>
        <w:t xml:space="preserve">Дія цього положення поширюється на майно, що перебуває у </w:t>
      </w:r>
      <w:r w:rsidR="00D45601">
        <w:t xml:space="preserve">комунальній власності Носівської </w:t>
      </w:r>
      <w:r w:rsidR="004027FB">
        <w:t>об</w:t>
      </w:r>
      <w:r w:rsidR="004027FB">
        <w:rPr>
          <w:lang w:val="ru-RU"/>
        </w:rPr>
        <w:t>’</w:t>
      </w:r>
      <w:proofErr w:type="spellStart"/>
      <w:r w:rsidR="004027FB">
        <w:rPr>
          <w:lang w:val="ru-RU"/>
        </w:rPr>
        <w:t>єднаної</w:t>
      </w:r>
      <w:proofErr w:type="spellEnd"/>
      <w:r w:rsidR="004027FB" w:rsidRPr="004027FB">
        <w:rPr>
          <w:lang w:val="ru-RU"/>
        </w:rPr>
        <w:t xml:space="preserve"> </w:t>
      </w:r>
      <w:r w:rsidR="004027FB">
        <w:t>територіальної громади</w:t>
      </w:r>
      <w:r>
        <w:t>.</w:t>
      </w:r>
    </w:p>
    <w:p w:rsidR="00340C83" w:rsidRDefault="004D1BD9" w:rsidP="00BA28DC">
      <w:pPr>
        <w:pStyle w:val="20"/>
        <w:numPr>
          <w:ilvl w:val="0"/>
          <w:numId w:val="1"/>
        </w:numPr>
        <w:shd w:val="clear" w:color="auto" w:fill="auto"/>
        <w:tabs>
          <w:tab w:val="left" w:pos="1021"/>
        </w:tabs>
        <w:spacing w:line="240" w:lineRule="auto"/>
        <w:ind w:firstLine="560"/>
        <w:jc w:val="both"/>
      </w:pPr>
      <w:r>
        <w:t>Об'єктами закріплення згідно з цим Положенням є:</w:t>
      </w:r>
    </w:p>
    <w:p w:rsidR="00340C83" w:rsidRDefault="004D1BD9" w:rsidP="00BA28DC">
      <w:pPr>
        <w:pStyle w:val="20"/>
        <w:shd w:val="clear" w:color="auto" w:fill="auto"/>
        <w:tabs>
          <w:tab w:val="left" w:pos="1021"/>
        </w:tabs>
        <w:spacing w:line="240" w:lineRule="auto"/>
        <w:ind w:firstLine="560"/>
        <w:jc w:val="both"/>
      </w:pPr>
      <w:r>
        <w:t>а)</w:t>
      </w:r>
      <w:r>
        <w:tab/>
        <w:t>єдині майнові комплекси підприємств, установ, організацій, їх структурні підрозділи.</w:t>
      </w:r>
    </w:p>
    <w:p w:rsidR="00340C83" w:rsidRDefault="004D1BD9" w:rsidP="00BA28DC">
      <w:pPr>
        <w:pStyle w:val="20"/>
        <w:shd w:val="clear" w:color="auto" w:fill="auto"/>
        <w:spacing w:line="240" w:lineRule="auto"/>
        <w:ind w:firstLine="560"/>
        <w:jc w:val="both"/>
      </w:pPr>
      <w:r>
        <w:t>Структурний підрозділ підприємства, установи, організації може бути об'єктом закріплення після виділення його в установленому порядку у єдиний майновий комплекс на підставі розподільчого балансу;</w:t>
      </w:r>
    </w:p>
    <w:p w:rsidR="00340C83" w:rsidRDefault="004D1BD9" w:rsidP="00BA28DC">
      <w:pPr>
        <w:pStyle w:val="20"/>
        <w:shd w:val="clear" w:color="auto" w:fill="auto"/>
        <w:spacing w:line="240" w:lineRule="auto"/>
        <w:ind w:firstLine="560"/>
        <w:jc w:val="both"/>
      </w:pPr>
      <w:r>
        <w:t>б) нерухоме майно (будівлі, споруди, у тому числі об'єкти незавершеного будівництва, а також нежитлові приміщення, після виділення їх в окрему облікову одиницю (інвентарний об'єкт);</w:t>
      </w:r>
    </w:p>
    <w:p w:rsidR="00340C83" w:rsidRDefault="004D1BD9" w:rsidP="00BA28DC">
      <w:pPr>
        <w:pStyle w:val="20"/>
        <w:shd w:val="clear" w:color="auto" w:fill="auto"/>
        <w:tabs>
          <w:tab w:val="left" w:pos="1021"/>
        </w:tabs>
        <w:spacing w:line="240" w:lineRule="auto"/>
        <w:ind w:firstLine="560"/>
        <w:jc w:val="both"/>
      </w:pPr>
      <w:r>
        <w:t>в)</w:t>
      </w:r>
      <w:r>
        <w:tab/>
        <w:t>майно, що не увійшло до статутного капіталу господарських товариств, створених у процесі приватизації;</w:t>
      </w:r>
    </w:p>
    <w:p w:rsidR="00340C83" w:rsidRDefault="004D1BD9" w:rsidP="00BA28DC">
      <w:pPr>
        <w:pStyle w:val="20"/>
        <w:shd w:val="clear" w:color="auto" w:fill="auto"/>
        <w:tabs>
          <w:tab w:val="left" w:pos="936"/>
        </w:tabs>
        <w:spacing w:line="240" w:lineRule="auto"/>
        <w:ind w:firstLine="560"/>
        <w:jc w:val="both"/>
      </w:pPr>
      <w:r>
        <w:t>г)</w:t>
      </w:r>
      <w:r>
        <w:tab/>
        <w:t>транспортні засоби.</w:t>
      </w:r>
    </w:p>
    <w:p w:rsidR="00340C83" w:rsidRDefault="004D1BD9" w:rsidP="00BA28DC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60"/>
        <w:jc w:val="both"/>
      </w:pPr>
      <w:r>
        <w:t xml:space="preserve"> Ініціатива щодо закріплення майна на правах господарського відання або оперативного управління за підприємствами, установами, організаціями виходить від </w:t>
      </w:r>
      <w:r w:rsidR="005B4F5C">
        <w:t xml:space="preserve">Носівської міської ради </w:t>
      </w:r>
      <w:r>
        <w:t xml:space="preserve"> (далі - Уповноважений орган), а також безпосередньо від підприємств, установ, організацій.</w:t>
      </w:r>
    </w:p>
    <w:p w:rsidR="00BA28DC" w:rsidRDefault="00BA28DC" w:rsidP="00BA28DC">
      <w:pPr>
        <w:pStyle w:val="20"/>
        <w:shd w:val="clear" w:color="auto" w:fill="auto"/>
        <w:tabs>
          <w:tab w:val="left" w:pos="851"/>
        </w:tabs>
        <w:spacing w:line="240" w:lineRule="auto"/>
        <w:ind w:left="560"/>
        <w:jc w:val="both"/>
      </w:pPr>
    </w:p>
    <w:p w:rsidR="00340C83" w:rsidRDefault="004D1BD9" w:rsidP="00BA28DC">
      <w:pPr>
        <w:pStyle w:val="10"/>
        <w:keepNext/>
        <w:keepLines/>
        <w:shd w:val="clear" w:color="auto" w:fill="auto"/>
        <w:spacing w:before="0" w:line="240" w:lineRule="auto"/>
      </w:pPr>
      <w:bookmarkStart w:id="2" w:name="bookmark2"/>
      <w:r>
        <w:t>ІІ. ПОРЯДОК ЗАКРІПЛЕННЯ МАЙНА ЗА ПІДПРИЄМСТВАМИ,</w:t>
      </w:r>
      <w:r>
        <w:br/>
        <w:t>УСТАНОВАМИ, ОРГАНІЗАЦІЯМИ</w:t>
      </w:r>
      <w:bookmarkEnd w:id="2"/>
    </w:p>
    <w:p w:rsidR="00340C83" w:rsidRDefault="004D1BD9" w:rsidP="00BA28DC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240" w:lineRule="auto"/>
        <w:ind w:firstLine="600"/>
        <w:jc w:val="both"/>
      </w:pPr>
      <w:r>
        <w:t>Право господарського відання є речовим правом суб'єкта підприємництва, який володіє, користується і розпоряджається майном, закріпленим за ним власником (уповноваженим ним органом), з обмеженням правомочності розпорядження щодо окремих видів майна за згодою власника у випадках, передбачених законодавством.</w:t>
      </w:r>
    </w:p>
    <w:p w:rsidR="00340C83" w:rsidRDefault="004D1BD9" w:rsidP="00BA28DC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240" w:lineRule="auto"/>
        <w:ind w:firstLine="600"/>
        <w:jc w:val="both"/>
      </w:pPr>
      <w:r>
        <w:lastRenderedPageBreak/>
        <w:t>Правом оперативного управління визнається речове право суб'єкта господарювання, який володіє, користується і розпоряджається майном, закріпленим за ним власником (уповноваженим ним органом) для здійснення некомерційної господарської діяльності, у межах, встановлених законодавством, а також власником майна (уповноваженим ним органом).</w:t>
      </w:r>
    </w:p>
    <w:p w:rsidR="00340C83" w:rsidRDefault="004D1BD9" w:rsidP="00BA28DC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240" w:lineRule="auto"/>
        <w:ind w:firstLine="600"/>
        <w:jc w:val="both"/>
      </w:pPr>
      <w:r>
        <w:t xml:space="preserve">Закріплення майна на правах господарського відання або оперативного управління за підприємствами, установами, організаціями, а також зміна раніше встановленого правового режиму майна здійснюється за рішенням </w:t>
      </w:r>
      <w:r w:rsidR="00204B86">
        <w:t xml:space="preserve">міської </w:t>
      </w:r>
      <w:r>
        <w:t>ради.</w:t>
      </w:r>
    </w:p>
    <w:p w:rsidR="00340C83" w:rsidRDefault="004D1BD9" w:rsidP="00BA28DC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line="240" w:lineRule="auto"/>
        <w:ind w:firstLine="600"/>
        <w:jc w:val="both"/>
      </w:pPr>
      <w:r>
        <w:t xml:space="preserve">Ініціатор закріплення майна за підприємствами, установами, організаціями на праві господарського відання або оперативного управління, або зміни раніше встановленого правового режиму майна подає на адресу </w:t>
      </w:r>
      <w:r w:rsidR="00204B86">
        <w:t xml:space="preserve">міської </w:t>
      </w:r>
      <w:r>
        <w:t>ради пропозиції, в яких зазначається:</w:t>
      </w:r>
    </w:p>
    <w:p w:rsidR="00340C83" w:rsidRDefault="004D1BD9" w:rsidP="00BA28DC">
      <w:pPr>
        <w:pStyle w:val="20"/>
        <w:shd w:val="clear" w:color="auto" w:fill="auto"/>
        <w:spacing w:line="240" w:lineRule="auto"/>
        <w:ind w:firstLine="600"/>
        <w:jc w:val="both"/>
      </w:pPr>
      <w:r>
        <w:t>назва об'єкта;</w:t>
      </w:r>
    </w:p>
    <w:p w:rsidR="00340C83" w:rsidRDefault="004D1BD9" w:rsidP="00BA28DC">
      <w:pPr>
        <w:pStyle w:val="20"/>
        <w:shd w:val="clear" w:color="auto" w:fill="auto"/>
        <w:spacing w:line="240" w:lineRule="auto"/>
        <w:ind w:firstLine="600"/>
        <w:jc w:val="both"/>
      </w:pPr>
      <w:r>
        <w:t>його місцезнаходження;</w:t>
      </w:r>
    </w:p>
    <w:p w:rsidR="00340C83" w:rsidRDefault="004D1BD9" w:rsidP="00BA28DC">
      <w:pPr>
        <w:pStyle w:val="20"/>
        <w:shd w:val="clear" w:color="auto" w:fill="auto"/>
        <w:spacing w:line="240" w:lineRule="auto"/>
        <w:ind w:firstLine="600"/>
        <w:jc w:val="both"/>
      </w:pPr>
      <w:r>
        <w:t>найменування та місцезнаходження підприємства - балансоутримувача.</w:t>
      </w:r>
    </w:p>
    <w:p w:rsidR="00340C83" w:rsidRDefault="004D1BD9" w:rsidP="00BA28DC">
      <w:pPr>
        <w:pStyle w:val="20"/>
        <w:shd w:val="clear" w:color="auto" w:fill="auto"/>
        <w:spacing w:line="240" w:lineRule="auto"/>
        <w:ind w:firstLine="600"/>
        <w:jc w:val="both"/>
      </w:pPr>
      <w:r>
        <w:t>До пропозицій додається відповідне погодження органу управління підприємства, установи, організації (якщо орган управління не є ініціатором закріплення або зміни правового режиму майна), а також фінансово - економічне обґрунтування (з визначенням етапів, термінів, шляхів та засобів реалізації) ефективного використання майна, що є об'єктом закріплення, доцільності та очікуваних наслідків проведення такого закріплення.</w:t>
      </w:r>
    </w:p>
    <w:p w:rsidR="00340C83" w:rsidRDefault="004D1BD9" w:rsidP="00BA28DC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line="240" w:lineRule="auto"/>
        <w:ind w:firstLine="600"/>
        <w:jc w:val="both"/>
      </w:pPr>
      <w:r>
        <w:t xml:space="preserve">Організаційні заходи щодо підготовки відповідного проекту рішення про закріплення майна для розгляду на сесії </w:t>
      </w:r>
      <w:r w:rsidR="006A01C6">
        <w:t>міської</w:t>
      </w:r>
      <w:r>
        <w:t xml:space="preserve"> ради здійснює </w:t>
      </w:r>
      <w:r w:rsidR="00182AB5">
        <w:t>відділ житлово-комунального господарства та благоустрою</w:t>
      </w:r>
      <w:r>
        <w:t>.</w:t>
      </w:r>
    </w:p>
    <w:p w:rsidR="00340C83" w:rsidRDefault="004D1BD9" w:rsidP="00BA28DC">
      <w:pPr>
        <w:pStyle w:val="20"/>
        <w:numPr>
          <w:ilvl w:val="0"/>
          <w:numId w:val="2"/>
        </w:numPr>
        <w:shd w:val="clear" w:color="auto" w:fill="auto"/>
        <w:tabs>
          <w:tab w:val="left" w:pos="817"/>
        </w:tabs>
        <w:spacing w:line="240" w:lineRule="auto"/>
        <w:ind w:firstLine="600"/>
        <w:jc w:val="both"/>
      </w:pPr>
      <w:r>
        <w:t xml:space="preserve">Після прийняття </w:t>
      </w:r>
      <w:r w:rsidR="006A01C6">
        <w:t>міською</w:t>
      </w:r>
      <w:r>
        <w:t xml:space="preserve"> радою рішення про закріплення майна, </w:t>
      </w:r>
      <w:r w:rsidR="00182AB5">
        <w:t xml:space="preserve">відділ житлово-комунального господарства та благоустрою </w:t>
      </w:r>
      <w:r>
        <w:t>укладає договір з підприємствами, установами, організаціями «Про закріплення майна</w:t>
      </w:r>
      <w:r w:rsidR="0007058E">
        <w:t xml:space="preserve">, </w:t>
      </w:r>
      <w:r w:rsidR="00182AB5">
        <w:t xml:space="preserve">що є </w:t>
      </w:r>
      <w:r>
        <w:t xml:space="preserve">власністю </w:t>
      </w:r>
      <w:r w:rsidR="0016632B">
        <w:t xml:space="preserve">Носівської </w:t>
      </w:r>
      <w:r w:rsidR="001309F4">
        <w:t>об</w:t>
      </w:r>
      <w:r w:rsidR="001309F4">
        <w:rPr>
          <w:lang w:val="ru-RU"/>
        </w:rPr>
        <w:t>’</w:t>
      </w:r>
      <w:proofErr w:type="spellStart"/>
      <w:r w:rsidR="001309F4">
        <w:rPr>
          <w:lang w:val="ru-RU"/>
        </w:rPr>
        <w:t>єднаної</w:t>
      </w:r>
      <w:proofErr w:type="spellEnd"/>
      <w:r w:rsidR="001309F4" w:rsidRPr="004027FB">
        <w:rPr>
          <w:lang w:val="ru-RU"/>
        </w:rPr>
        <w:t xml:space="preserve"> </w:t>
      </w:r>
      <w:r w:rsidR="001309F4">
        <w:t xml:space="preserve">територіальної громади </w:t>
      </w:r>
      <w:r>
        <w:t xml:space="preserve">на праві господарського відання» або «Про закріплення майна, що </w:t>
      </w:r>
      <w:r w:rsidR="00824C5E">
        <w:t xml:space="preserve">є </w:t>
      </w:r>
      <w:r w:rsidR="00414601">
        <w:t xml:space="preserve">власністю </w:t>
      </w:r>
      <w:r w:rsidR="0016632B">
        <w:t xml:space="preserve">Носівської </w:t>
      </w:r>
      <w:r w:rsidR="001309F4">
        <w:t>об</w:t>
      </w:r>
      <w:r w:rsidR="001309F4">
        <w:rPr>
          <w:lang w:val="ru-RU"/>
        </w:rPr>
        <w:t>’</w:t>
      </w:r>
      <w:proofErr w:type="spellStart"/>
      <w:r w:rsidR="001309F4">
        <w:rPr>
          <w:lang w:val="ru-RU"/>
        </w:rPr>
        <w:t>єднаної</w:t>
      </w:r>
      <w:proofErr w:type="spellEnd"/>
      <w:r w:rsidR="001309F4" w:rsidRPr="004027FB">
        <w:rPr>
          <w:lang w:val="ru-RU"/>
        </w:rPr>
        <w:t xml:space="preserve"> </w:t>
      </w:r>
      <w:r w:rsidR="001309F4">
        <w:t xml:space="preserve">територіальної громади </w:t>
      </w:r>
      <w:r w:rsidR="00414601">
        <w:t xml:space="preserve">на праві </w:t>
      </w:r>
      <w:r>
        <w:t>оперативно</w:t>
      </w:r>
      <w:r w:rsidR="00414601">
        <w:t>го</w:t>
      </w:r>
      <w:r>
        <w:t xml:space="preserve"> управління» та акт приймання - передачі, які затверджуються головою </w:t>
      </w:r>
      <w:r w:rsidR="0016632B">
        <w:t xml:space="preserve">міської </w:t>
      </w:r>
      <w:r>
        <w:t xml:space="preserve"> ради або його заступником.</w:t>
      </w:r>
    </w:p>
    <w:p w:rsidR="00182AB5" w:rsidRDefault="00182AB5" w:rsidP="00BA28DC">
      <w:pPr>
        <w:pStyle w:val="20"/>
        <w:shd w:val="clear" w:color="auto" w:fill="auto"/>
        <w:tabs>
          <w:tab w:val="left" w:pos="817"/>
        </w:tabs>
        <w:spacing w:line="240" w:lineRule="auto"/>
        <w:jc w:val="both"/>
      </w:pPr>
    </w:p>
    <w:p w:rsidR="00182AB5" w:rsidRDefault="00182AB5" w:rsidP="00BA28DC">
      <w:pPr>
        <w:pStyle w:val="20"/>
        <w:shd w:val="clear" w:color="auto" w:fill="auto"/>
        <w:tabs>
          <w:tab w:val="left" w:pos="817"/>
        </w:tabs>
        <w:spacing w:line="240" w:lineRule="auto"/>
        <w:jc w:val="both"/>
      </w:pPr>
    </w:p>
    <w:p w:rsidR="00616E82" w:rsidRDefault="00616E82" w:rsidP="00BA28DC">
      <w:pPr>
        <w:pStyle w:val="20"/>
        <w:shd w:val="clear" w:color="auto" w:fill="auto"/>
        <w:tabs>
          <w:tab w:val="left" w:pos="7104"/>
        </w:tabs>
        <w:spacing w:line="240" w:lineRule="auto"/>
        <w:jc w:val="both"/>
      </w:pPr>
      <w:r>
        <w:t>Заступник міського голови</w:t>
      </w:r>
    </w:p>
    <w:p w:rsidR="00340C83" w:rsidRPr="0016632B" w:rsidRDefault="00616E82" w:rsidP="00BA28DC">
      <w:pPr>
        <w:pStyle w:val="20"/>
        <w:shd w:val="clear" w:color="auto" w:fill="auto"/>
        <w:tabs>
          <w:tab w:val="left" w:pos="7104"/>
        </w:tabs>
        <w:spacing w:line="240" w:lineRule="auto"/>
        <w:jc w:val="both"/>
      </w:pPr>
      <w:r>
        <w:t xml:space="preserve">з питань ЖКГ                                                                  </w:t>
      </w:r>
      <w:bookmarkStart w:id="3" w:name="_GoBack"/>
      <w:bookmarkEnd w:id="3"/>
      <w:r>
        <w:t xml:space="preserve">  </w:t>
      </w:r>
      <w:proofErr w:type="spellStart"/>
      <w:r>
        <w:t>О.В.Сичов</w:t>
      </w:r>
      <w:proofErr w:type="spellEnd"/>
    </w:p>
    <w:sectPr w:rsidR="00340C83" w:rsidRPr="0016632B" w:rsidSect="00BA28DC">
      <w:pgSz w:w="11900" w:h="16840"/>
      <w:pgMar w:top="1154" w:right="701" w:bottom="1112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C0" w:rsidRDefault="00EC64C0">
      <w:r>
        <w:separator/>
      </w:r>
    </w:p>
  </w:endnote>
  <w:endnote w:type="continuationSeparator" w:id="0">
    <w:p w:rsidR="00EC64C0" w:rsidRDefault="00EC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C0" w:rsidRDefault="00EC64C0"/>
  </w:footnote>
  <w:footnote w:type="continuationSeparator" w:id="0">
    <w:p w:rsidR="00EC64C0" w:rsidRDefault="00EC6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DA1"/>
    <w:multiLevelType w:val="multilevel"/>
    <w:tmpl w:val="265E2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2B48D2"/>
    <w:multiLevelType w:val="multilevel"/>
    <w:tmpl w:val="A852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3"/>
    <w:rsid w:val="0007058E"/>
    <w:rsid w:val="001309F4"/>
    <w:rsid w:val="0016632B"/>
    <w:rsid w:val="00182AB5"/>
    <w:rsid w:val="00204B86"/>
    <w:rsid w:val="0030389A"/>
    <w:rsid w:val="00340C83"/>
    <w:rsid w:val="004027FB"/>
    <w:rsid w:val="00414601"/>
    <w:rsid w:val="004D1BD9"/>
    <w:rsid w:val="005B4F5C"/>
    <w:rsid w:val="00616E82"/>
    <w:rsid w:val="006A01C6"/>
    <w:rsid w:val="006A2F6B"/>
    <w:rsid w:val="007F0686"/>
    <w:rsid w:val="00824C5E"/>
    <w:rsid w:val="00845B72"/>
    <w:rsid w:val="0087413A"/>
    <w:rsid w:val="00BA28DC"/>
    <w:rsid w:val="00D45601"/>
    <w:rsid w:val="00D478C3"/>
    <w:rsid w:val="00D76B77"/>
    <w:rsid w:val="00EC64C0"/>
    <w:rsid w:val="00F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 Indent"/>
    <w:basedOn w:val="a"/>
    <w:link w:val="a5"/>
    <w:rsid w:val="006A01C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6A01C6"/>
    <w:rPr>
      <w:rFonts w:ascii="Times New Roman" w:eastAsia="Times New Roman" w:hAnsi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 Indent"/>
    <w:basedOn w:val="a"/>
    <w:link w:val="a5"/>
    <w:rsid w:val="006A01C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6A01C6"/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Polozhennya_pro_poryadok_zakriplennya_mayna</vt:lpstr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Polozhennya_pro_poryadok_zakriplennya_mayna</dc:title>
  <dc:creator>kononenko</dc:creator>
  <cp:lastModifiedBy>sekretar</cp:lastModifiedBy>
  <cp:revision>24</cp:revision>
  <cp:lastPrinted>2017-09-29T07:12:00Z</cp:lastPrinted>
  <dcterms:created xsi:type="dcterms:W3CDTF">2017-09-27T08:35:00Z</dcterms:created>
  <dcterms:modified xsi:type="dcterms:W3CDTF">2017-10-04T09:09:00Z</dcterms:modified>
</cp:coreProperties>
</file>