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1" w:rsidRPr="004F2A01" w:rsidRDefault="004F2A01" w:rsidP="004F2A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2A01">
        <w:rPr>
          <w:rFonts w:ascii="Times New Roman" w:hAnsi="Times New Roman" w:cs="Times New Roman"/>
          <w:i/>
          <w:sz w:val="24"/>
          <w:szCs w:val="24"/>
        </w:rPr>
        <w:t>Додаток</w:t>
      </w:r>
      <w:proofErr w:type="spellEnd"/>
      <w:r w:rsidRPr="004F2A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2A01" w:rsidRPr="004F2A01" w:rsidRDefault="004F2A01" w:rsidP="004F2A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A01">
        <w:rPr>
          <w:rFonts w:ascii="Times New Roman" w:hAnsi="Times New Roman" w:cs="Times New Roman"/>
          <w:i/>
          <w:sz w:val="24"/>
          <w:szCs w:val="24"/>
        </w:rPr>
        <w:t xml:space="preserve">до </w:t>
      </w:r>
      <w:proofErr w:type="spellStart"/>
      <w:proofErr w:type="gramStart"/>
      <w:r w:rsidRPr="004F2A0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F2A01">
        <w:rPr>
          <w:rFonts w:ascii="Times New Roman" w:hAnsi="Times New Roman" w:cs="Times New Roman"/>
          <w:i/>
          <w:sz w:val="24"/>
          <w:szCs w:val="24"/>
        </w:rPr>
        <w:t>ішення</w:t>
      </w:r>
      <w:proofErr w:type="spellEnd"/>
      <w:r w:rsidRPr="004F2A01">
        <w:rPr>
          <w:rFonts w:ascii="Times New Roman" w:hAnsi="Times New Roman" w:cs="Times New Roman"/>
          <w:i/>
          <w:sz w:val="24"/>
          <w:szCs w:val="24"/>
        </w:rPr>
        <w:t xml:space="preserve"> 27 </w:t>
      </w:r>
      <w:proofErr w:type="spellStart"/>
      <w:r w:rsidRPr="004F2A01">
        <w:rPr>
          <w:rFonts w:ascii="Times New Roman" w:hAnsi="Times New Roman" w:cs="Times New Roman"/>
          <w:i/>
          <w:sz w:val="24"/>
          <w:szCs w:val="24"/>
        </w:rPr>
        <w:t>сесії</w:t>
      </w:r>
      <w:proofErr w:type="spellEnd"/>
      <w:r w:rsidRPr="004F2A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2A01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4F2A01">
        <w:rPr>
          <w:rFonts w:ascii="Times New Roman" w:hAnsi="Times New Roman" w:cs="Times New Roman"/>
          <w:i/>
          <w:sz w:val="24"/>
          <w:szCs w:val="24"/>
        </w:rPr>
        <w:t xml:space="preserve"> ради</w:t>
      </w:r>
    </w:p>
    <w:p w:rsidR="004F2A01" w:rsidRPr="004F2A01" w:rsidRDefault="004F2A01" w:rsidP="004F2A0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2A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4F2A01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4F2A01">
        <w:rPr>
          <w:rFonts w:ascii="Times New Roman" w:hAnsi="Times New Roman" w:cs="Times New Roman"/>
          <w:i/>
          <w:sz w:val="24"/>
          <w:szCs w:val="24"/>
        </w:rPr>
        <w:t xml:space="preserve"> 12.10.2017 року 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4F2A01">
        <w:rPr>
          <w:rFonts w:ascii="Times New Roman" w:hAnsi="Times New Roman" w:cs="Times New Roman"/>
          <w:i/>
          <w:sz w:val="24"/>
          <w:szCs w:val="24"/>
        </w:rPr>
        <w:t>/27/</w:t>
      </w:r>
      <w:r w:rsidRPr="004F2A01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4F2A0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306DF" w:rsidRDefault="000306DF" w:rsidP="004F2A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ПОЛОЖЕННЯ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ПРО ПОРЯДОК ВИКОРИСТАННЯ ШКІЛЬНИХ АВТОБУСІ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Загальні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порядок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рамках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реалізації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державної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цільової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іальної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автобус»,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затвердженої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Міністрів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16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січня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2003 року № 31, при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регулярних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нерегулярних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безоплатних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Носівсько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ї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ОТГ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Чернігівської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розроблено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Конституції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»,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загальну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середню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»,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дорожній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», «Про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автомобільний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транспорт» та Правил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надання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послуг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пасажирського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автомобільного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транспорту,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постановою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Кабінету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Міні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стр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18.02.1997 року № 176.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ІІ.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Організація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діючими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правовими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актами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безпеки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дорожнього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руху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пасажирів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автобусами.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Фінансування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рахунок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 місцевого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бюджету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джерел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заборонених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чинним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2.2.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 є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спеціальним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транспортним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засобом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регулярних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здійснюються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встановленим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маршрутом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розкладом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посадкою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висадкою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передбачених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маршрутом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зупинках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додому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також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для: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екскурсійних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інших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поїздок</w:t>
      </w:r>
      <w:proofErr w:type="spellEnd"/>
      <w:r w:rsidRPr="001B16D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як в межах так і за межами Чернігівської області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нерегулярних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позакласних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позашкільних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районних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зональних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виховних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культурно-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масових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заходів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спортивних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змагань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участі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учасників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навчально-виховного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процесу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нарадах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семінарах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конференціях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заходах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міського, районного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обласного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івнів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ідвезення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учасників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зовнішнього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незалежного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пунктів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тестування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в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зворотному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напрямку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4B97" w:rsidRPr="00F9496E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2.3. </w:t>
      </w:r>
      <w:proofErr w:type="spellStart"/>
      <w:proofErr w:type="gramStart"/>
      <w:r w:rsidRPr="00F9496E">
        <w:rPr>
          <w:sz w:val="28"/>
          <w:szCs w:val="28"/>
          <w:bdr w:val="none" w:sz="0" w:space="0" w:color="auto" w:frame="1"/>
        </w:rPr>
        <w:t>Схеми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маршрутів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шкільних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автобусів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розробляються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r w:rsidRPr="00F9496E">
        <w:rPr>
          <w:sz w:val="28"/>
          <w:szCs w:val="28"/>
          <w:bdr w:val="none" w:sz="0" w:space="0" w:color="auto" w:frame="1"/>
          <w:lang w:val="uk-UA"/>
        </w:rPr>
        <w:t>керівником навчального закладу</w:t>
      </w:r>
      <w:r w:rsidRPr="00F9496E">
        <w:rPr>
          <w:sz w:val="28"/>
          <w:szCs w:val="28"/>
          <w:bdr w:val="none" w:sz="0" w:space="0" w:color="auto" w:frame="1"/>
        </w:rPr>
        <w:t xml:space="preserve">, </w:t>
      </w:r>
      <w:r w:rsidRPr="00F9496E">
        <w:rPr>
          <w:sz w:val="28"/>
          <w:szCs w:val="28"/>
          <w:bdr w:val="none" w:sz="0" w:space="0" w:color="auto" w:frame="1"/>
          <w:lang w:val="uk-UA"/>
        </w:rPr>
        <w:t xml:space="preserve">затверджуються </w:t>
      </w:r>
      <w:r w:rsidRPr="00F9496E">
        <w:rPr>
          <w:sz w:val="28"/>
          <w:szCs w:val="28"/>
          <w:bdr w:val="none" w:sz="0" w:space="0" w:color="auto" w:frame="1"/>
        </w:rPr>
        <w:t xml:space="preserve">наказом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відділу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F9496E">
        <w:rPr>
          <w:sz w:val="28"/>
          <w:szCs w:val="28"/>
          <w:bdr w:val="none" w:sz="0" w:space="0" w:color="auto" w:frame="1"/>
          <w:lang w:val="uk-UA"/>
        </w:rPr>
        <w:t xml:space="preserve">, сім’ї, молоді та </w:t>
      </w:r>
      <w:r w:rsidRPr="00F9496E">
        <w:rPr>
          <w:sz w:val="28"/>
          <w:szCs w:val="28"/>
          <w:bdr w:val="none" w:sz="0" w:space="0" w:color="auto" w:frame="1"/>
          <w:lang w:val="uk-UA"/>
        </w:rPr>
        <w:lastRenderedPageBreak/>
        <w:t>спорту Носівської міської ради</w:t>
      </w:r>
      <w:r w:rsidRPr="00F9496E">
        <w:rPr>
          <w:sz w:val="28"/>
          <w:szCs w:val="28"/>
          <w:bdr w:val="none" w:sz="0" w:space="0" w:color="auto" w:frame="1"/>
        </w:rPr>
        <w:t xml:space="preserve">, Носівським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відділенням</w:t>
      </w:r>
      <w:proofErr w:type="spellEnd"/>
      <w:r w:rsidRPr="00F9496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F9496E">
        <w:rPr>
          <w:sz w:val="28"/>
          <w:szCs w:val="28"/>
          <w:bdr w:val="none" w:sz="0" w:space="0" w:color="auto" w:frame="1"/>
        </w:rPr>
        <w:t>поліції</w:t>
      </w:r>
      <w:proofErr w:type="spellEnd"/>
      <w:r w:rsidRPr="00F9496E">
        <w:rPr>
          <w:sz w:val="28"/>
          <w:szCs w:val="28"/>
          <w:bdr w:val="none" w:sz="0" w:space="0" w:color="auto" w:frame="1"/>
        </w:rPr>
        <w:t>,</w:t>
      </w:r>
      <w:r w:rsidRPr="00F9496E">
        <w:rPr>
          <w:sz w:val="28"/>
          <w:szCs w:val="28"/>
          <w:bdr w:val="none" w:sz="0" w:space="0" w:color="auto" w:frame="1"/>
          <w:lang w:val="uk-UA"/>
        </w:rPr>
        <w:t xml:space="preserve"> та Управлінням патрульної поліції в м. Чернігів (в разі виїзду за межі Чернігівської області).</w:t>
      </w:r>
      <w:proofErr w:type="gram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2.4.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нерегулярних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забезпечується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необхідною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документацією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маршрутний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лист, наказ по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установі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яка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використовує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автобус, список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осіб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перевозяться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погодження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Носівським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відділенням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поліції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)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діючими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нормативно-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правовими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актами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погоджується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начальником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 сім’ї, молод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uk-UA"/>
        </w:rPr>
        <w:t>і та спорту Носівської міської ради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2.5.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потреб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структурних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ідрозділів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міської ради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 для потреб,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передбачених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Положенням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і не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навчально-виховного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процесу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допускається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тільки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дозволу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голови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Носівської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міської ради</w:t>
      </w:r>
      <w:r>
        <w:rPr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посадової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особи,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виконує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обов’язки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голови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міської ради</w:t>
      </w:r>
      <w:r>
        <w:rPr>
          <w:color w:val="000000"/>
          <w:sz w:val="28"/>
          <w:szCs w:val="28"/>
          <w:bdr w:val="none" w:sz="0" w:space="0" w:color="auto" w:frame="1"/>
        </w:rPr>
        <w:t>).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ІІІ.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Повноваження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, сім’ї, 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молод</w:t>
      </w:r>
      <w:proofErr w:type="gramEnd"/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і та спорту </w:t>
      </w:r>
    </w:p>
    <w:p w:rsidR="004F4B97" w:rsidRPr="002D4D3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Носівської міської ради</w:t>
      </w:r>
    </w:p>
    <w:p w:rsidR="004F4B97" w:rsidRPr="002D4D3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>Відділ освіти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сім’ї, молоді та спорту Носівської міської ради</w:t>
      </w: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F4B97" w:rsidRPr="000306DF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sz w:val="22"/>
          <w:szCs w:val="22"/>
          <w:lang w:val="uk-UA"/>
        </w:rPr>
      </w:pP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         </w:t>
      </w: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здійснює аналіз забезпеченості загальноосвітніх закладів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ОТГ</w:t>
      </w: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автобусами за рахунок </w:t>
      </w:r>
      <w:r w:rsidRPr="000306DF">
        <w:rPr>
          <w:sz w:val="28"/>
          <w:szCs w:val="28"/>
          <w:bdr w:val="none" w:sz="0" w:space="0" w:color="auto" w:frame="1"/>
          <w:lang w:val="uk-UA"/>
        </w:rPr>
        <w:t>коштів дотації на освіту та коштів місцевого бюджету;</w:t>
      </w:r>
    </w:p>
    <w:p w:rsidR="004F4B97" w:rsidRPr="002D4D3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 w:rsidRPr="000306DF">
        <w:rPr>
          <w:sz w:val="28"/>
          <w:szCs w:val="28"/>
          <w:bdr w:val="none" w:sz="0" w:space="0" w:color="auto" w:frame="1"/>
          <w:lang w:val="uk-UA"/>
        </w:rPr>
        <w:t>-</w:t>
      </w:r>
      <w:r w:rsidRPr="000306DF">
        <w:rPr>
          <w:sz w:val="28"/>
          <w:szCs w:val="28"/>
          <w:bdr w:val="none" w:sz="0" w:space="0" w:color="auto" w:frame="1"/>
        </w:rPr>
        <w:t>         </w:t>
      </w:r>
      <w:r w:rsidRPr="000306DF">
        <w:rPr>
          <w:sz w:val="28"/>
          <w:szCs w:val="28"/>
          <w:bdr w:val="none" w:sz="0" w:space="0" w:color="auto" w:frame="1"/>
          <w:lang w:val="uk-UA"/>
        </w:rPr>
        <w:t xml:space="preserve">на підставі проведених заходів по оптимізації </w:t>
      </w: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>освітньої мережі та необхідності заміни автобусів, які не відповідають технічним вимогам та вичерпали встановлений нормативами термін експлуатації, організовує моніторинг потреби у забезпеченні загальноосв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ітніх навчальних закладів</w:t>
      </w:r>
      <w:r w:rsidRPr="002D4D3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автобусами;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рознарядку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одержувачів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черговість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формування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замовлення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 поставку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організовує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передачу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загальноосвітнім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закладам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придбаних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рахунок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державного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місцев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бюджетів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залученням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Носівського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відділення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поліції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контроль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дотриманням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безпеки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в т. ч. шляхом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перевірок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розгляді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звернень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громадян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ІV.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Обов’язки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керівника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закладу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Керівник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загальноосвітнього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закладу: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наказом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відповідального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супроводжуючого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числа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організовує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своєчасний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інструктаж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інформує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осіб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замінюють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про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умови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за маршрутом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затверджує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наказом списки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перевозяться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зазначенням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пунктів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посадки і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висадки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відповідності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паспортом маршруту;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проходження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автобусом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передрейсового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іслярейсового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технічного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огляду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проходження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водієм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передрейсового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іслярейсового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медичного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огляду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визначає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місця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стоянки автобуса;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навчання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водія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безпеки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дорожнього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руху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проведення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інструктажів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питань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охорони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інші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повноваження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необхідні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дотримання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при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здійсненні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автобусами.</w:t>
      </w: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V. Контроль за порядком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використання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bdr w:val="none" w:sz="0" w:space="0" w:color="auto" w:frame="1"/>
        </w:rPr>
        <w:t>автобусі</w:t>
      </w:r>
      <w:proofErr w:type="gramStart"/>
      <w:r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</w:p>
    <w:p w:rsidR="004F4B97" w:rsidRDefault="004F4B97" w:rsidP="004F4B97">
      <w:pPr>
        <w:pStyle w:val="a3"/>
        <w:shd w:val="clear" w:color="auto" w:fill="FFFFFF"/>
        <w:spacing w:before="0" w:beforeAutospacing="0" w:after="0" w:afterAutospacing="0"/>
        <w:ind w:firstLine="6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Контроль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цільовим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використанням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автобусів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, за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дотриманням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вимог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чинного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перевезень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педагогічних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шкільними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автобусами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начальник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, сім’ї, молоді та спорту</w:t>
      </w:r>
      <w:r>
        <w:rPr>
          <w:color w:val="000000"/>
          <w:sz w:val="28"/>
          <w:szCs w:val="28"/>
          <w:bdr w:val="none" w:sz="0" w:space="0" w:color="auto" w:frame="1"/>
        </w:rPr>
        <w:t xml:space="preserve"> Носівської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міської ради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F2A01" w:rsidRDefault="004F2A01" w:rsidP="00120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</w:p>
    <w:p w:rsidR="004F4B97" w:rsidRPr="004F4B97" w:rsidRDefault="004F4B97" w:rsidP="00120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4F2A01" w:rsidRDefault="004F2A01" w:rsidP="00120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i w:val="0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Заступник міського голови </w:t>
      </w:r>
    </w:p>
    <w:p w:rsidR="001206C4" w:rsidRPr="004F2A01" w:rsidRDefault="004F2A01" w:rsidP="001206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Style w:val="a5"/>
          <w:i w:val="0"/>
          <w:color w:val="000000"/>
          <w:sz w:val="28"/>
          <w:szCs w:val="28"/>
          <w:bdr w:val="none" w:sz="0" w:space="0" w:color="auto" w:frame="1"/>
          <w:lang w:val="uk-UA"/>
        </w:rPr>
        <w:t xml:space="preserve">з питань гуманітарної сфери                                     </w:t>
      </w:r>
      <w:proofErr w:type="spellStart"/>
      <w:r>
        <w:rPr>
          <w:rStyle w:val="a5"/>
          <w:i w:val="0"/>
          <w:color w:val="000000"/>
          <w:sz w:val="28"/>
          <w:szCs w:val="28"/>
          <w:bdr w:val="none" w:sz="0" w:space="0" w:color="auto" w:frame="1"/>
          <w:lang w:val="uk-UA"/>
        </w:rPr>
        <w:t>Л.В.Міщенко</w:t>
      </w:r>
      <w:proofErr w:type="spellEnd"/>
    </w:p>
    <w:p w:rsidR="0087251D" w:rsidRPr="004F2A01" w:rsidRDefault="0087251D"/>
    <w:sectPr w:rsidR="0087251D" w:rsidRPr="004F2A01" w:rsidSect="004F2A01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6"/>
    <w:rsid w:val="000306DF"/>
    <w:rsid w:val="001206C4"/>
    <w:rsid w:val="00134943"/>
    <w:rsid w:val="002D4D37"/>
    <w:rsid w:val="004A7BBB"/>
    <w:rsid w:val="004F2A01"/>
    <w:rsid w:val="004F4B97"/>
    <w:rsid w:val="005211D6"/>
    <w:rsid w:val="0087251D"/>
    <w:rsid w:val="00C30B2F"/>
    <w:rsid w:val="00D06366"/>
    <w:rsid w:val="00E974DE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6C4"/>
    <w:rPr>
      <w:b/>
      <w:bCs/>
    </w:rPr>
  </w:style>
  <w:style w:type="character" w:styleId="a5">
    <w:name w:val="Emphasis"/>
    <w:basedOn w:val="a0"/>
    <w:uiPriority w:val="20"/>
    <w:qFormat/>
    <w:rsid w:val="001206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6C4"/>
    <w:rPr>
      <w:b/>
      <w:bCs/>
    </w:rPr>
  </w:style>
  <w:style w:type="character" w:styleId="a5">
    <w:name w:val="Emphasis"/>
    <w:basedOn w:val="a0"/>
    <w:uiPriority w:val="20"/>
    <w:qFormat/>
    <w:rsid w:val="001206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3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4</cp:revision>
  <cp:lastPrinted>2017-09-26T07:09:00Z</cp:lastPrinted>
  <dcterms:created xsi:type="dcterms:W3CDTF">2017-09-28T14:01:00Z</dcterms:created>
  <dcterms:modified xsi:type="dcterms:W3CDTF">2017-10-05T09:02:00Z</dcterms:modified>
</cp:coreProperties>
</file>