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5" w:rsidRPr="002219F5" w:rsidRDefault="00682DCE" w:rsidP="002219F5">
      <w:pPr>
        <w:pStyle w:val="a4"/>
        <w:keepLines/>
        <w:spacing w:after="0"/>
        <w:ind w:left="0"/>
        <w:jc w:val="center"/>
        <w:rPr>
          <w:sz w:val="16"/>
          <w:szCs w:val="16"/>
        </w:rPr>
      </w:pPr>
      <w:r>
        <w:tab/>
      </w:r>
      <w:r w:rsidR="002219F5">
        <w:rPr>
          <w:sz w:val="28"/>
          <w:szCs w:val="28"/>
          <w:lang w:val="uk-UA"/>
        </w:rPr>
        <w:t xml:space="preserve">                                          </w:t>
      </w:r>
      <w:r w:rsidR="002219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7" o:title="gerb"/>
          </v:shape>
        </w:pict>
      </w:r>
      <w:r w:rsidR="002219F5">
        <w:rPr>
          <w:lang w:val="uk-UA"/>
        </w:rPr>
        <w:tab/>
      </w:r>
      <w:r w:rsidR="002219F5">
        <w:rPr>
          <w:lang w:val="uk-UA"/>
        </w:rPr>
        <w:tab/>
      </w:r>
      <w:r w:rsidR="002219F5">
        <w:rPr>
          <w:lang w:val="uk-UA"/>
        </w:rPr>
        <w:tab/>
      </w:r>
      <w:r w:rsidR="002219F5">
        <w:rPr>
          <w:lang w:val="uk-UA"/>
        </w:rPr>
        <w:tab/>
      </w:r>
      <w:r w:rsidR="002219F5">
        <w:rPr>
          <w:lang w:val="uk-UA"/>
        </w:rPr>
        <w:tab/>
      </w:r>
    </w:p>
    <w:p w:rsidR="002219F5" w:rsidRDefault="002219F5" w:rsidP="002219F5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2219F5" w:rsidRDefault="002219F5" w:rsidP="002219F5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219F5" w:rsidRDefault="002219F5" w:rsidP="002219F5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2219F5" w:rsidRDefault="002219F5" w:rsidP="002219F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219F5" w:rsidRDefault="002219F5" w:rsidP="002219F5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(двадцять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724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2219F5" w:rsidRDefault="002219F5" w:rsidP="002219F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</w:p>
    <w:p w:rsidR="00682DCE" w:rsidRDefault="00682DCE" w:rsidP="002219F5">
      <w:pPr>
        <w:tabs>
          <w:tab w:val="left" w:pos="4275"/>
          <w:tab w:val="left" w:pos="7395"/>
        </w:tabs>
        <w:rPr>
          <w:sz w:val="28"/>
          <w:szCs w:val="28"/>
        </w:rPr>
      </w:pPr>
    </w:p>
    <w:p w:rsidR="00682DCE" w:rsidRPr="00BC4180" w:rsidRDefault="00682DCE" w:rsidP="003B06D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3B06D8">
        <w:rPr>
          <w:sz w:val="28"/>
          <w:szCs w:val="28"/>
          <w:u w:val="single"/>
          <w:lang w:val="uk-UA"/>
        </w:rPr>
        <w:t>16 листопада</w:t>
      </w:r>
      <w:r>
        <w:rPr>
          <w:sz w:val="28"/>
          <w:szCs w:val="28"/>
          <w:lang w:val="uk-UA"/>
        </w:rPr>
        <w:t xml:space="preserve">  2017 року                м.Носівка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  <w:r w:rsidRPr="00BC418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</w:t>
      </w:r>
      <w:r w:rsidR="003B06D8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>/29/</w:t>
      </w:r>
      <w:r>
        <w:rPr>
          <w:sz w:val="28"/>
          <w:szCs w:val="28"/>
          <w:lang w:val="en-US"/>
        </w:rPr>
        <w:t>VII</w:t>
      </w:r>
    </w:p>
    <w:p w:rsidR="00682DCE" w:rsidRDefault="00682DCE" w:rsidP="003B06D8">
      <w:pPr>
        <w:tabs>
          <w:tab w:val="left" w:pos="1260"/>
        </w:tabs>
        <w:rPr>
          <w:sz w:val="28"/>
          <w:szCs w:val="28"/>
        </w:rPr>
      </w:pPr>
      <w:r w:rsidRPr="004E5E97">
        <w:rPr>
          <w:sz w:val="28"/>
          <w:szCs w:val="28"/>
        </w:rPr>
        <w:t xml:space="preserve"> </w:t>
      </w:r>
    </w:p>
    <w:p w:rsidR="003B06D8" w:rsidRPr="004E5E97" w:rsidRDefault="003B06D8" w:rsidP="003B06D8">
      <w:pPr>
        <w:tabs>
          <w:tab w:val="left" w:pos="1260"/>
        </w:tabs>
        <w:rPr>
          <w:sz w:val="28"/>
          <w:szCs w:val="28"/>
        </w:rPr>
      </w:pPr>
    </w:p>
    <w:p w:rsidR="00682DCE" w:rsidRDefault="00682DCE" w:rsidP="003B06D8">
      <w:pPr>
        <w:rPr>
          <w:b/>
          <w:i/>
          <w:sz w:val="28"/>
          <w:szCs w:val="28"/>
        </w:rPr>
      </w:pPr>
      <w:r w:rsidRPr="004E5E97">
        <w:rPr>
          <w:b/>
          <w:i/>
          <w:sz w:val="28"/>
          <w:szCs w:val="28"/>
        </w:rPr>
        <w:t>Про проведення земельних</w:t>
      </w:r>
    </w:p>
    <w:p w:rsidR="00682DCE" w:rsidRPr="004E5E97" w:rsidRDefault="00682DCE" w:rsidP="003B06D8">
      <w:pPr>
        <w:rPr>
          <w:b/>
          <w:i/>
          <w:sz w:val="28"/>
          <w:szCs w:val="28"/>
        </w:rPr>
      </w:pPr>
      <w:r w:rsidRPr="004E5E97">
        <w:rPr>
          <w:b/>
          <w:i/>
          <w:sz w:val="28"/>
          <w:szCs w:val="28"/>
        </w:rPr>
        <w:t>торгів у формі аукціону</w:t>
      </w:r>
    </w:p>
    <w:p w:rsidR="00682DCE" w:rsidRDefault="00682DCE" w:rsidP="003B06D8">
      <w:pPr>
        <w:pStyle w:val="7"/>
        <w:tabs>
          <w:tab w:val="left" w:pos="0"/>
        </w:tabs>
        <w:ind w:left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3B06D8" w:rsidRPr="003B06D8" w:rsidRDefault="003B06D8" w:rsidP="003B06D8">
      <w:pPr>
        <w:rPr>
          <w:lang w:val="ru-RU"/>
        </w:rPr>
      </w:pPr>
    </w:p>
    <w:p w:rsidR="00682DCE" w:rsidRPr="00E44D07" w:rsidRDefault="00682DCE" w:rsidP="003B06D8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lang w:val="ru-RU"/>
        </w:rPr>
        <w:t xml:space="preserve"> </w:t>
      </w:r>
      <w:proofErr w:type="spellStart"/>
      <w:r>
        <w:rPr>
          <w:sz w:val="28"/>
          <w:lang w:val="ru-RU"/>
        </w:rPr>
        <w:t>Відповідно</w:t>
      </w:r>
      <w:proofErr w:type="spellEnd"/>
      <w:r>
        <w:rPr>
          <w:sz w:val="28"/>
          <w:lang w:val="ru-RU"/>
        </w:rPr>
        <w:t xml:space="preserve"> до </w:t>
      </w:r>
      <w:r>
        <w:rPr>
          <w:sz w:val="28"/>
        </w:rPr>
        <w:t xml:space="preserve">25,26,29,42  Закону України «Про місцеве самоврядування  </w:t>
      </w:r>
      <w:r w:rsidRPr="00E44D07">
        <w:rPr>
          <w:sz w:val="28"/>
          <w:szCs w:val="28"/>
        </w:rPr>
        <w:t xml:space="preserve">в Україні», </w:t>
      </w:r>
      <w:r w:rsidR="003B06D8">
        <w:rPr>
          <w:sz w:val="28"/>
          <w:szCs w:val="28"/>
        </w:rPr>
        <w:t>ст</w:t>
      </w:r>
      <w:r w:rsidRPr="00E44D07">
        <w:rPr>
          <w:sz w:val="28"/>
          <w:szCs w:val="28"/>
        </w:rPr>
        <w:t>.12,135,136,137 Земельного кодексу України</w:t>
      </w:r>
      <w:r>
        <w:rPr>
          <w:sz w:val="28"/>
          <w:szCs w:val="28"/>
        </w:rPr>
        <w:t xml:space="preserve">, </w:t>
      </w:r>
      <w:r w:rsidRPr="00E44D07">
        <w:rPr>
          <w:sz w:val="28"/>
          <w:szCs w:val="28"/>
        </w:rPr>
        <w:t>міська рада вирішила:</w:t>
      </w:r>
    </w:p>
    <w:p w:rsidR="00682DCE" w:rsidRDefault="00682DCE" w:rsidP="003B06D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1.Виставити земельну ділянку комунальної власності територіальної громади м.Носівка по вул. Привокзальна, 24-Г площею </w:t>
      </w:r>
      <w:smartTag w:uri="urn:schemas-microsoft-com:office:smarttags" w:element="metricconverter">
        <w:smartTagPr>
          <w:attr w:name="ProductID" w:val="1,3364 га"/>
        </w:smartTagPr>
        <w:r>
          <w:rPr>
            <w:sz w:val="28"/>
          </w:rPr>
          <w:t>1,3364 га</w:t>
        </w:r>
      </w:smartTag>
      <w:r>
        <w:rPr>
          <w:sz w:val="28"/>
        </w:rPr>
        <w:t xml:space="preserve">  для розміщення та експлуатації основних, підсобних і допоміжних будівель та споруд підприємств переробної, машинобудівної та іншої промисловості, кадастровий номер 7423810100:01:029:0006 на земельні торги для передачі її в користування на умовах оренди.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1.1 Встановити відсоток від нормативної грошової оцінки землі для розрахунку стартового розміру річної орендної плати за користування земельною ділянкою, яка виставляється на земельні торги на рівні 5 відсотків.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1.2 Встановити строк оренди земельної ділянки, що буде передано в користування за результатами земельних торгів - </w:t>
      </w:r>
      <w:r w:rsidR="003F5213">
        <w:rPr>
          <w:sz w:val="28"/>
        </w:rPr>
        <w:t>5</w:t>
      </w:r>
      <w:r>
        <w:rPr>
          <w:sz w:val="28"/>
        </w:rPr>
        <w:t xml:space="preserve"> років.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1.3 Затвердити стартовий розмір річної орендної плати за користування земельною ділянкою, яка виставляється на земельні торги в сумі 133019 грн. та значення кроку торгів аукціону в розмірі 1330 грн., або 1 % </w:t>
      </w:r>
      <w:r w:rsidRPr="00606977">
        <w:rPr>
          <w:sz w:val="28"/>
          <w:szCs w:val="28"/>
        </w:rPr>
        <w:t>від стартової ціни лоту</w:t>
      </w:r>
      <w:r>
        <w:rPr>
          <w:sz w:val="28"/>
          <w:szCs w:val="28"/>
        </w:rPr>
        <w:t>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1.4 Встановити розмір гарантійного внеску на рівні 5 відсотків стартового розміру річної орендної плати за користування земельною ділянкою.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Встановити що фінансування підготовки лоту до проведення земельних торгів здійснюється виконавцем земельних торгів, а витрати, здійснені виконавцем земельних торгів на підготовку лоту до проведення земельних торгів, відшкодовуються переможцем земельних торгів.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3. Міському голові укласти договір між виконавцем земельних торгів, який має відповідні дозволи та ліцензію щодо проведення торгів.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4. Встановити, що виконавець земельних торгів після отримання документів та матеріалів на лот забезпечує опублікування їх на офіційному  сайті центрального органу виконавчої влади, що реалізує державну політику у сфері земельних відносин.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5. Надати міському голові повноваження на укладання договору оренди земельної ділянки з переможцем земельних торгів, та реєстрації його відповідно до чинного законодавства.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6. Переможцю земельних торгів сплатити ціну продажу права оренди земельної ділянки (річну орендну плату) протягом трьох банківських днів з дня укладання договору на відповідний рахунок Носівської міської ради.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7. Контроль за виконанням цього рішення покласти на постійну комісію міської ради з питань земельних відносин та охорони навколишнього природного середовища. </w:t>
      </w:r>
    </w:p>
    <w:p w:rsidR="00682DCE" w:rsidRDefault="00682DCE" w:rsidP="003B06D8">
      <w:pPr>
        <w:tabs>
          <w:tab w:val="left" w:pos="0"/>
        </w:tabs>
        <w:jc w:val="both"/>
        <w:rPr>
          <w:sz w:val="28"/>
        </w:rPr>
      </w:pPr>
    </w:p>
    <w:p w:rsidR="00682DCE" w:rsidRDefault="00682DCE" w:rsidP="003B06D8">
      <w:pPr>
        <w:rPr>
          <w:sz w:val="28"/>
        </w:rPr>
      </w:pPr>
    </w:p>
    <w:p w:rsidR="00682DCE" w:rsidRDefault="00682DCE" w:rsidP="003B06D8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В.М. Ігнатченко</w:t>
      </w:r>
    </w:p>
    <w:p w:rsidR="00682DCE" w:rsidRDefault="00682DCE" w:rsidP="003B06D8">
      <w:pPr>
        <w:rPr>
          <w:sz w:val="28"/>
        </w:rPr>
      </w:pPr>
      <w:r>
        <w:rPr>
          <w:sz w:val="28"/>
        </w:rPr>
        <w:t xml:space="preserve"> </w:t>
      </w:r>
    </w:p>
    <w:p w:rsidR="00682DCE" w:rsidRDefault="00682DCE" w:rsidP="003B06D8">
      <w:pPr>
        <w:rPr>
          <w:sz w:val="28"/>
        </w:rPr>
      </w:pPr>
    </w:p>
    <w:sectPr w:rsidR="00682DCE" w:rsidSect="003B06D8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FF" w:rsidRDefault="00E92AFF" w:rsidP="000A6E5F">
      <w:r>
        <w:separator/>
      </w:r>
    </w:p>
  </w:endnote>
  <w:endnote w:type="continuationSeparator" w:id="0">
    <w:p w:rsidR="00E92AFF" w:rsidRDefault="00E92AFF" w:rsidP="000A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FF" w:rsidRDefault="00E92AFF" w:rsidP="000A6E5F">
      <w:r>
        <w:separator/>
      </w:r>
    </w:p>
  </w:footnote>
  <w:footnote w:type="continuationSeparator" w:id="0">
    <w:p w:rsidR="00E92AFF" w:rsidRDefault="00E92AFF" w:rsidP="000A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5B"/>
    <w:rsid w:val="000078EA"/>
    <w:rsid w:val="0007099E"/>
    <w:rsid w:val="00096A85"/>
    <w:rsid w:val="000A6E5F"/>
    <w:rsid w:val="00136366"/>
    <w:rsid w:val="001A0233"/>
    <w:rsid w:val="001F3E13"/>
    <w:rsid w:val="001F6A76"/>
    <w:rsid w:val="00206B0F"/>
    <w:rsid w:val="002219F5"/>
    <w:rsid w:val="002427EB"/>
    <w:rsid w:val="0029746B"/>
    <w:rsid w:val="002A5E83"/>
    <w:rsid w:val="002B65A3"/>
    <w:rsid w:val="002E505B"/>
    <w:rsid w:val="00301CBC"/>
    <w:rsid w:val="00343F21"/>
    <w:rsid w:val="00354760"/>
    <w:rsid w:val="00375760"/>
    <w:rsid w:val="003A1FB4"/>
    <w:rsid w:val="003B06D8"/>
    <w:rsid w:val="003F5213"/>
    <w:rsid w:val="003F6B3A"/>
    <w:rsid w:val="004101AA"/>
    <w:rsid w:val="0042307D"/>
    <w:rsid w:val="0042470A"/>
    <w:rsid w:val="004523FD"/>
    <w:rsid w:val="004D2594"/>
    <w:rsid w:val="004E5E97"/>
    <w:rsid w:val="00555A1F"/>
    <w:rsid w:val="00556C98"/>
    <w:rsid w:val="00592B6C"/>
    <w:rsid w:val="00597C23"/>
    <w:rsid w:val="005A4A0E"/>
    <w:rsid w:val="005C1BCB"/>
    <w:rsid w:val="005D4739"/>
    <w:rsid w:val="005F00A0"/>
    <w:rsid w:val="00604454"/>
    <w:rsid w:val="00606977"/>
    <w:rsid w:val="006211CF"/>
    <w:rsid w:val="00621C44"/>
    <w:rsid w:val="00623288"/>
    <w:rsid w:val="00630FEC"/>
    <w:rsid w:val="00655AF6"/>
    <w:rsid w:val="00682DCE"/>
    <w:rsid w:val="0068433E"/>
    <w:rsid w:val="006A0D06"/>
    <w:rsid w:val="006C3A96"/>
    <w:rsid w:val="006E7FA9"/>
    <w:rsid w:val="00736A5A"/>
    <w:rsid w:val="0076303E"/>
    <w:rsid w:val="007920F1"/>
    <w:rsid w:val="00793A2F"/>
    <w:rsid w:val="008019BD"/>
    <w:rsid w:val="00817FB0"/>
    <w:rsid w:val="00880E70"/>
    <w:rsid w:val="008D0B54"/>
    <w:rsid w:val="008E6ACF"/>
    <w:rsid w:val="009022E9"/>
    <w:rsid w:val="0093402F"/>
    <w:rsid w:val="0094002F"/>
    <w:rsid w:val="009409E1"/>
    <w:rsid w:val="009D385F"/>
    <w:rsid w:val="009D7B07"/>
    <w:rsid w:val="00A35E13"/>
    <w:rsid w:val="00A45E3A"/>
    <w:rsid w:val="00A82E9F"/>
    <w:rsid w:val="00AB3C23"/>
    <w:rsid w:val="00AB5214"/>
    <w:rsid w:val="00AC32A5"/>
    <w:rsid w:val="00AE1CED"/>
    <w:rsid w:val="00AE46BF"/>
    <w:rsid w:val="00B22B37"/>
    <w:rsid w:val="00B26ACC"/>
    <w:rsid w:val="00B51E11"/>
    <w:rsid w:val="00B66D25"/>
    <w:rsid w:val="00B677D2"/>
    <w:rsid w:val="00B724A8"/>
    <w:rsid w:val="00B8625F"/>
    <w:rsid w:val="00BB706A"/>
    <w:rsid w:val="00BC4180"/>
    <w:rsid w:val="00BC6E0A"/>
    <w:rsid w:val="00BD11C8"/>
    <w:rsid w:val="00BD4119"/>
    <w:rsid w:val="00C11E2C"/>
    <w:rsid w:val="00C13676"/>
    <w:rsid w:val="00C221BA"/>
    <w:rsid w:val="00C3087E"/>
    <w:rsid w:val="00C76A97"/>
    <w:rsid w:val="00C90CD8"/>
    <w:rsid w:val="00C95243"/>
    <w:rsid w:val="00C97F0A"/>
    <w:rsid w:val="00CA4A99"/>
    <w:rsid w:val="00D40675"/>
    <w:rsid w:val="00D41CBA"/>
    <w:rsid w:val="00D728DF"/>
    <w:rsid w:val="00D74266"/>
    <w:rsid w:val="00DA30F6"/>
    <w:rsid w:val="00E4048E"/>
    <w:rsid w:val="00E44D07"/>
    <w:rsid w:val="00E56429"/>
    <w:rsid w:val="00E92AFF"/>
    <w:rsid w:val="00EA4FCA"/>
    <w:rsid w:val="00EB3D9F"/>
    <w:rsid w:val="00EF77CF"/>
    <w:rsid w:val="00F6205E"/>
    <w:rsid w:val="00F64A78"/>
    <w:rsid w:val="00F6767E"/>
    <w:rsid w:val="00F75109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F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28DF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728DF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728D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D728D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D728DF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D728DF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728D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2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28DF"/>
    <w:rPr>
      <w:rFonts w:ascii="Tahoma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rsid w:val="000A6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A6E5F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rsid w:val="000A6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A6E5F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2017-11-15T13:33:00Z</cp:lastPrinted>
  <dcterms:created xsi:type="dcterms:W3CDTF">2017-07-18T13:07:00Z</dcterms:created>
  <dcterms:modified xsi:type="dcterms:W3CDTF">2017-11-22T07:56:00Z</dcterms:modified>
</cp:coreProperties>
</file>