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13" w:rsidRPr="00DA47A6" w:rsidRDefault="00A94E13" w:rsidP="00A9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proofErr w:type="spellStart"/>
      <w:r w:rsidRPr="00DA47A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Повідомлення</w:t>
      </w:r>
      <w:proofErr w:type="spellEnd"/>
    </w:p>
    <w:p w:rsidR="00DA47A6" w:rsidRPr="00DA47A6" w:rsidRDefault="00A94E13" w:rsidP="00DA47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7A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про </w:t>
      </w:r>
      <w:proofErr w:type="spellStart"/>
      <w:r w:rsidRPr="00DA47A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оприлюднення</w:t>
      </w:r>
      <w:proofErr w:type="spellEnd"/>
      <w:r w:rsidRPr="00DA47A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  регуляторного акта - </w:t>
      </w:r>
      <w:proofErr w:type="spellStart"/>
      <w:proofErr w:type="gramStart"/>
      <w:r w:rsidRPr="00DA47A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р</w:t>
      </w:r>
      <w:proofErr w:type="gramEnd"/>
      <w:r w:rsidRPr="00DA47A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ішення</w:t>
      </w:r>
      <w:proofErr w:type="spellEnd"/>
      <w:r w:rsidRPr="00DA47A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proofErr w:type="spellStart"/>
      <w:r w:rsidR="00DA47A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Носівської</w:t>
      </w:r>
      <w:proofErr w:type="spellEnd"/>
      <w:r w:rsidRPr="00DA47A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proofErr w:type="spellStart"/>
      <w:r w:rsidRPr="00DA47A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міської</w:t>
      </w:r>
      <w:proofErr w:type="spellEnd"/>
      <w:r w:rsidRPr="00DA47A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ради </w:t>
      </w:r>
      <w:r w:rsidR="00DA47A6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«</w:t>
      </w:r>
      <w:r w:rsidR="00DA47A6" w:rsidRPr="00DA47A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A47A6" w:rsidRPr="00DA47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обмеження реалізації алкогольних, слабоалкогольних напоїв та пива на території </w:t>
      </w:r>
      <w:proofErr w:type="spellStart"/>
      <w:r w:rsidR="00DA47A6" w:rsidRPr="00DA47A6">
        <w:rPr>
          <w:rFonts w:ascii="Times New Roman" w:hAnsi="Times New Roman" w:cs="Times New Roman"/>
          <w:b/>
          <w:sz w:val="28"/>
          <w:szCs w:val="28"/>
          <w:lang w:val="uk-UA"/>
        </w:rPr>
        <w:t>Носівської</w:t>
      </w:r>
      <w:proofErr w:type="spellEnd"/>
      <w:r w:rsidR="00DA47A6" w:rsidRPr="00DA47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 у нічний час</w:t>
      </w:r>
      <w:r w:rsidR="00DA47A6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A94E13" w:rsidRPr="00DA47A6" w:rsidRDefault="00A94E13" w:rsidP="00A94E13">
      <w:pPr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18"/>
          <w:szCs w:val="18"/>
          <w:lang w:val="uk-UA" w:eastAsia="ru-RU"/>
        </w:rPr>
      </w:pPr>
    </w:p>
    <w:p w:rsidR="00A94E13" w:rsidRPr="00A94E13" w:rsidRDefault="00A94E13" w:rsidP="00A94E13">
      <w:pPr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18"/>
          <w:szCs w:val="18"/>
          <w:lang w:eastAsia="ru-RU"/>
        </w:rPr>
      </w:pPr>
      <w:r w:rsidRPr="00A94E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A94E13" w:rsidRPr="00A94E13" w:rsidRDefault="00F267EF" w:rsidP="00F267EF">
      <w:pPr>
        <w:jc w:val="both"/>
        <w:rPr>
          <w:rFonts w:ascii="Helvetica" w:eastAsia="Times New Roman" w:hAnsi="Helvetica" w:cs="Helvetica"/>
          <w:color w:val="20202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</w:t>
      </w:r>
      <w:proofErr w:type="gram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</w:t>
      </w:r>
      <w:proofErr w:type="gram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метою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впорядкування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роздрібної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торгівлі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алкогольними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слабоалкогольними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напоями та пивом та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обмеження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щодо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їх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продажу,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усунення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порушень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громадського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порядку у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нічний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час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доби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та на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виконання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Закону  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України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«Про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внесення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змін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деяких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законів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України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щодо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надання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органам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місцевого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самоврядування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повноважень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встановлювати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обмеження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продажу пива (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крім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безалкогольного),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алкогольних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слабоалкогольних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напоїв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вин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столових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»,   Закону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України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“Про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внесення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змін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деяких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законодавчих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актів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України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щодо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захисту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населення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від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впливу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шуму”,  Закону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України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“Про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державне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регулювання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виробництва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і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обігу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спирту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етилового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коньячного і плодового,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алкогольних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напоїв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та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тютюнових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виробів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” </w:t>
      </w:r>
      <w:r w:rsidR="00DA47A6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відділ економічного розвитку</w:t>
      </w:r>
      <w:proofErr w:type="gramStart"/>
      <w:r w:rsidR="00DA47A6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,</w:t>
      </w:r>
      <w:proofErr w:type="gramEnd"/>
      <w:r w:rsidR="00DA47A6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інвестицій та регуляторної діяльності</w:t>
      </w:r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 </w:t>
      </w:r>
      <w:proofErr w:type="spellStart"/>
      <w:r w:rsidR="00DA47A6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Носівської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міської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ради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виносить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розгляд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DA47A6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Носівської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міської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ради проект </w:t>
      </w:r>
      <w:proofErr w:type="spellStart"/>
      <w:proofErr w:type="gramStart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</w:t>
      </w:r>
      <w:proofErr w:type="gram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ішення</w:t>
      </w:r>
      <w:proofErr w:type="spellEnd"/>
      <w:r w:rsidR="00A94E13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DA47A6" w:rsidRPr="00DA47A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«</w:t>
      </w:r>
      <w:r w:rsidR="00DA47A6" w:rsidRPr="00DA47A6">
        <w:rPr>
          <w:rFonts w:ascii="Times New Roman" w:hAnsi="Times New Roman" w:cs="Times New Roman"/>
          <w:sz w:val="28"/>
          <w:szCs w:val="28"/>
        </w:rPr>
        <w:t xml:space="preserve">Про </w:t>
      </w:r>
      <w:r w:rsidR="00DA47A6" w:rsidRPr="00DA47A6">
        <w:rPr>
          <w:rFonts w:ascii="Times New Roman" w:hAnsi="Times New Roman" w:cs="Times New Roman"/>
          <w:sz w:val="28"/>
          <w:szCs w:val="28"/>
          <w:lang w:val="uk-UA"/>
        </w:rPr>
        <w:t xml:space="preserve">обмеження реалізації алкогольних, слабоалкогольних напоїв та пива на території </w:t>
      </w:r>
      <w:proofErr w:type="spellStart"/>
      <w:r w:rsidR="00DA47A6" w:rsidRPr="00DA47A6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DA47A6" w:rsidRPr="00DA47A6">
        <w:rPr>
          <w:rFonts w:ascii="Times New Roman" w:hAnsi="Times New Roman" w:cs="Times New Roman"/>
          <w:sz w:val="28"/>
          <w:szCs w:val="28"/>
          <w:lang w:val="uk-UA"/>
        </w:rPr>
        <w:t xml:space="preserve"> ОТГ у нічний час</w:t>
      </w:r>
      <w:r w:rsidR="00DA47A6" w:rsidRPr="00DA47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65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4E13" w:rsidRPr="00A94E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</w:t>
      </w:r>
    </w:p>
    <w:p w:rsidR="00A96570" w:rsidRPr="00A96570" w:rsidRDefault="00F267EF" w:rsidP="00F2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</w:t>
      </w:r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Метою </w:t>
      </w:r>
      <w:proofErr w:type="spellStart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прийняття</w:t>
      </w:r>
      <w:proofErr w:type="spellEnd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proofErr w:type="gramStart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</w:t>
      </w:r>
      <w:proofErr w:type="gramEnd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ішення</w:t>
      </w:r>
      <w:proofErr w:type="spellEnd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A96570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«</w:t>
      </w:r>
      <w:r w:rsidR="00A96570" w:rsidRPr="00A96570">
        <w:rPr>
          <w:rFonts w:ascii="Times New Roman" w:hAnsi="Times New Roman" w:cs="Times New Roman"/>
          <w:sz w:val="28"/>
          <w:szCs w:val="28"/>
        </w:rPr>
        <w:t xml:space="preserve">Про </w:t>
      </w:r>
      <w:r w:rsidR="00A96570" w:rsidRPr="00A96570">
        <w:rPr>
          <w:rFonts w:ascii="Times New Roman" w:hAnsi="Times New Roman" w:cs="Times New Roman"/>
          <w:sz w:val="28"/>
          <w:szCs w:val="28"/>
          <w:lang w:val="uk-UA"/>
        </w:rPr>
        <w:t xml:space="preserve">обмеження реалізації алкогольних, слабоалкогольних напоїв та пива на території </w:t>
      </w:r>
      <w:proofErr w:type="spellStart"/>
      <w:r w:rsidR="00A96570" w:rsidRPr="00A96570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A96570" w:rsidRPr="00A96570">
        <w:rPr>
          <w:rFonts w:ascii="Times New Roman" w:hAnsi="Times New Roman" w:cs="Times New Roman"/>
          <w:sz w:val="28"/>
          <w:szCs w:val="28"/>
          <w:lang w:val="uk-UA"/>
        </w:rPr>
        <w:t xml:space="preserve"> ОТГ у нічний час»</w:t>
      </w:r>
    </w:p>
    <w:p w:rsidR="00A94E13" w:rsidRPr="00A96570" w:rsidRDefault="00A94E13" w:rsidP="00F267EF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28"/>
          <w:szCs w:val="28"/>
          <w:lang w:eastAsia="ru-RU"/>
        </w:rPr>
      </w:pPr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є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впорядкування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роздрібної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торгі</w:t>
      </w:r>
      <w:proofErr w:type="gram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вл</w:t>
      </w:r>
      <w:proofErr w:type="gram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алкогольними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слабоалкогольними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напоями та пивом та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обмеження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щодо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їх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продажу,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усунення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порушень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громадського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порядку у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нічний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час </w:t>
      </w:r>
      <w:proofErr w:type="spellStart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доби</w:t>
      </w:r>
      <w:proofErr w:type="spellEnd"/>
      <w:r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A94E13" w:rsidRPr="00F267EF" w:rsidRDefault="00F267EF" w:rsidP="00F267EF">
      <w:pPr>
        <w:spacing w:line="240" w:lineRule="auto"/>
        <w:jc w:val="both"/>
        <w:rPr>
          <w:rFonts w:ascii="Helvetica" w:eastAsia="Times New Roman" w:hAnsi="Helvetica" w:cs="Helvetica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</w:t>
      </w:r>
      <w:proofErr w:type="spellStart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Зауваження</w:t>
      </w:r>
      <w:proofErr w:type="spellEnd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та </w:t>
      </w:r>
      <w:proofErr w:type="spellStart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пропозиції</w:t>
      </w:r>
      <w:proofErr w:type="spellEnd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щодо</w:t>
      </w:r>
      <w:proofErr w:type="spellEnd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проекту </w:t>
      </w:r>
      <w:proofErr w:type="spellStart"/>
      <w:proofErr w:type="gramStart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</w:t>
      </w:r>
      <w:proofErr w:type="gramEnd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ішення</w:t>
      </w:r>
      <w:proofErr w:type="spellEnd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DA47A6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Носівської</w:t>
      </w:r>
      <w:proofErr w:type="spellEnd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міської</w:t>
      </w:r>
      <w:proofErr w:type="spellEnd"/>
      <w:r w:rsidR="00A94E13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ради </w:t>
      </w:r>
      <w:r w:rsidR="00A96570" w:rsidRPr="00A9657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«</w:t>
      </w:r>
      <w:r w:rsidR="00A96570" w:rsidRPr="00A96570">
        <w:rPr>
          <w:rFonts w:ascii="Times New Roman" w:hAnsi="Times New Roman" w:cs="Times New Roman"/>
          <w:sz w:val="28"/>
          <w:szCs w:val="28"/>
        </w:rPr>
        <w:t xml:space="preserve">Про </w:t>
      </w:r>
      <w:r w:rsidR="00A96570" w:rsidRPr="00A96570">
        <w:rPr>
          <w:rFonts w:ascii="Times New Roman" w:hAnsi="Times New Roman" w:cs="Times New Roman"/>
          <w:sz w:val="28"/>
          <w:szCs w:val="28"/>
          <w:lang w:val="uk-UA"/>
        </w:rPr>
        <w:t xml:space="preserve">обмеження реалізації алкогольних, слабоалкогольних напоїв та пива на території </w:t>
      </w:r>
      <w:proofErr w:type="spellStart"/>
      <w:r w:rsidR="00A96570" w:rsidRPr="00A96570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A96570" w:rsidRPr="00A96570">
        <w:rPr>
          <w:rFonts w:ascii="Times New Roman" w:hAnsi="Times New Roman" w:cs="Times New Roman"/>
          <w:sz w:val="28"/>
          <w:szCs w:val="28"/>
          <w:lang w:val="uk-UA"/>
        </w:rPr>
        <w:t xml:space="preserve"> ОТГ у нічний час</w:t>
      </w:r>
      <w:r w:rsidR="00A96570" w:rsidRPr="00F267E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будуть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прийматись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протягом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місяця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A96570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( до 06.08.2018 року включно) </w:t>
      </w:r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 моменту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розміщення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оприлюднення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) на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офіційному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сайті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DA47A6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Носівської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міської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ради проекту регуляторного акта та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аналізу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регуляторного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впливу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адрес</w:t>
      </w:r>
      <w:proofErr w:type="spellStart"/>
      <w:r w:rsidR="00A96570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ою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A94E13" w:rsidRPr="00F267EF" w:rsidRDefault="00A94E13" w:rsidP="00F267EF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28"/>
          <w:szCs w:val="28"/>
          <w:lang w:eastAsia="ru-RU"/>
        </w:rPr>
      </w:pP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м</w:t>
      </w:r>
      <w:proofErr w:type="gramStart"/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proofErr w:type="spellStart"/>
      <w:r w:rsidR="00A96570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Н</w:t>
      </w:r>
      <w:proofErr w:type="gramEnd"/>
      <w:r w:rsidR="00A96570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осівка</w:t>
      </w:r>
      <w:proofErr w:type="spellEnd"/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и, </w:t>
      </w:r>
      <w:proofErr w:type="spellStart"/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вул</w:t>
      </w:r>
      <w:proofErr w:type="spellEnd"/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="00A96570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Центральна,20</w:t>
      </w:r>
      <w:r w:rsidR="00F267EF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,</w:t>
      </w: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телефон </w:t>
      </w:r>
      <w:r w:rsidR="00F267EF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2-20-11</w:t>
      </w: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="00DA47A6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Носівськ</w:t>
      </w:r>
      <w:proofErr w:type="spellEnd"/>
      <w:r w:rsidR="00F267EF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а</w:t>
      </w: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міськ</w:t>
      </w:r>
      <w:proofErr w:type="spellEnd"/>
      <w:r w:rsidR="00F267EF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а</w:t>
      </w:r>
      <w:r w:rsidR="00F267EF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рад</w:t>
      </w:r>
      <w:r w:rsidR="00F267EF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а.</w:t>
      </w:r>
    </w:p>
    <w:p w:rsidR="00A94E13" w:rsidRPr="00F267EF" w:rsidRDefault="00F267EF" w:rsidP="00F267EF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</w:t>
      </w:r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Проект регуляторного акта,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аналіз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регуляторного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впливу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буде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опубліковано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офіційному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сайті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DA47A6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Носівської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міської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ради за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посиланням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>nosgromada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.gov.ua в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розділі</w:t>
      </w:r>
      <w:proofErr w:type="spell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проекти та аналіз </w:t>
      </w:r>
      <w:proofErr w:type="spell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регуляторн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ого впливу</w:t>
      </w:r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proofErr w:type="gramStart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.</w:t>
      </w:r>
      <w:proofErr w:type="gramEnd"/>
      <w:r w:rsidR="00A94E13"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          </w:t>
      </w:r>
    </w:p>
    <w:p w:rsidR="00A94E13" w:rsidRPr="00F267EF" w:rsidRDefault="00A94E13" w:rsidP="00F267EF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28"/>
          <w:szCs w:val="28"/>
          <w:lang w:eastAsia="ru-RU"/>
        </w:rPr>
      </w:pP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A94E13" w:rsidRPr="00F267EF" w:rsidRDefault="00A94E13" w:rsidP="00F267EF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28"/>
          <w:szCs w:val="28"/>
          <w:lang w:eastAsia="ru-RU"/>
        </w:rPr>
      </w:pP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A94E13" w:rsidRPr="00A94E13" w:rsidRDefault="00A94E13" w:rsidP="00F267EF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  <w:lang w:eastAsia="ru-RU"/>
        </w:rPr>
      </w:pPr>
      <w:r w:rsidRPr="00A94E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A94E13" w:rsidRPr="00A94E13" w:rsidRDefault="00A94E13" w:rsidP="00F267EF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  <w:lang w:eastAsia="ru-RU"/>
        </w:rPr>
      </w:pPr>
      <w:r w:rsidRPr="00A94E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A94E13" w:rsidRPr="00F267EF" w:rsidRDefault="00F267EF" w:rsidP="00F267EF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28"/>
          <w:szCs w:val="28"/>
          <w:lang w:val="uk-UA" w:eastAsia="ru-RU"/>
        </w:rPr>
      </w:pP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Міський голова                             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                 </w:t>
      </w: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</w:t>
      </w:r>
      <w:proofErr w:type="spellStart"/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В.М.Ігнатченко</w:t>
      </w:r>
      <w:proofErr w:type="spellEnd"/>
    </w:p>
    <w:p w:rsidR="00A94E13" w:rsidRPr="00F267EF" w:rsidRDefault="00A94E13" w:rsidP="00A94E13">
      <w:pPr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8"/>
          <w:szCs w:val="28"/>
          <w:lang w:eastAsia="ru-RU"/>
        </w:rPr>
      </w:pP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 </w:t>
      </w:r>
    </w:p>
    <w:p w:rsidR="00A94E13" w:rsidRPr="00A94E13" w:rsidRDefault="00A94E13" w:rsidP="00A94E13">
      <w:pPr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18"/>
          <w:szCs w:val="18"/>
          <w:lang w:eastAsia="ru-RU"/>
        </w:rPr>
      </w:pPr>
      <w:r w:rsidRPr="00A94E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A94E13" w:rsidRPr="00A94E13" w:rsidRDefault="00A94E13" w:rsidP="00A94E13">
      <w:pPr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18"/>
          <w:szCs w:val="18"/>
          <w:lang w:eastAsia="ru-RU"/>
        </w:rPr>
      </w:pPr>
      <w:r w:rsidRPr="00A94E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bookmarkStart w:id="0" w:name="_GoBack"/>
      <w:bookmarkEnd w:id="0"/>
    </w:p>
    <w:sectPr w:rsidR="00A94E13" w:rsidRPr="00A94E13" w:rsidSect="00F267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3"/>
    <w:rsid w:val="007F4B5C"/>
    <w:rsid w:val="008A3446"/>
    <w:rsid w:val="00A94E13"/>
    <w:rsid w:val="00A96570"/>
    <w:rsid w:val="00DA47A6"/>
    <w:rsid w:val="00F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2018-06-22T09:03:00Z</dcterms:created>
  <dcterms:modified xsi:type="dcterms:W3CDTF">2018-07-11T07:21:00Z</dcterms:modified>
</cp:coreProperties>
</file>