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62" w:rsidRPr="00584EF3" w:rsidRDefault="00584EF3" w:rsidP="00584EF3">
      <w:pPr>
        <w:pStyle w:val="pzvb-48p"/>
        <w:spacing w:line="240" w:lineRule="auto"/>
        <w:jc w:val="lef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ПРОЕКТ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Додаток 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 </w:t>
      </w:r>
      <w:r w:rsidR="004B47A9">
        <w:rPr>
          <w:bCs/>
          <w:i/>
          <w:sz w:val="24"/>
          <w:szCs w:val="24"/>
          <w:lang w:val="uk-UA"/>
        </w:rPr>
        <w:t>Програми</w:t>
      </w:r>
      <w:r>
        <w:rPr>
          <w:bCs/>
          <w:i/>
          <w:sz w:val="24"/>
          <w:szCs w:val="24"/>
          <w:lang w:val="uk-UA"/>
        </w:rPr>
        <w:t xml:space="preserve"> </w:t>
      </w: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C5E62" w:rsidRPr="009E7D09" w:rsidRDefault="002C5E62" w:rsidP="007A796C">
      <w:pPr>
        <w:pStyle w:val="pzvb-48p"/>
        <w:spacing w:line="240" w:lineRule="auto"/>
        <w:rPr>
          <w:b/>
          <w:bCs/>
          <w:szCs w:val="28"/>
          <w:lang w:val="uk-UA"/>
        </w:rPr>
      </w:pPr>
      <w:r w:rsidRPr="009E7D09">
        <w:rPr>
          <w:b/>
          <w:bCs/>
          <w:szCs w:val="28"/>
          <w:lang w:val="uk-UA"/>
        </w:rPr>
        <w:t>П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л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ж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е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proofErr w:type="spellStart"/>
      <w:r w:rsidRPr="009E7D09">
        <w:rPr>
          <w:b/>
          <w:bCs/>
          <w:szCs w:val="28"/>
          <w:lang w:val="uk-UA"/>
        </w:rPr>
        <w:t>н</w:t>
      </w:r>
      <w:proofErr w:type="spellEnd"/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 xml:space="preserve">я </w:t>
      </w:r>
    </w:p>
    <w:p w:rsidR="00B23F88" w:rsidRDefault="002C5E62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  <w:lang w:val="uk-UA"/>
        </w:rPr>
        <w:t xml:space="preserve">про </w:t>
      </w:r>
      <w:r w:rsidR="00B23F88" w:rsidRPr="00B23F88">
        <w:rPr>
          <w:b/>
          <w:sz w:val="28"/>
          <w:szCs w:val="28"/>
          <w:lang w:val="uk-UA"/>
        </w:rPr>
        <w:t xml:space="preserve">витрати по </w:t>
      </w:r>
      <w:proofErr w:type="spellStart"/>
      <w:r w:rsidR="00B23F88" w:rsidRPr="00B23F88">
        <w:rPr>
          <w:b/>
          <w:sz w:val="28"/>
          <w:szCs w:val="28"/>
        </w:rPr>
        <w:t>відзначенн</w:t>
      </w:r>
      <w:proofErr w:type="spellEnd"/>
      <w:r w:rsidR="00B23F88" w:rsidRPr="00B23F88">
        <w:rPr>
          <w:b/>
          <w:sz w:val="28"/>
          <w:szCs w:val="28"/>
          <w:lang w:val="uk-UA"/>
        </w:rPr>
        <w:t>ю</w:t>
      </w:r>
      <w:r w:rsidR="00B23F88" w:rsidRPr="00B23F88">
        <w:rPr>
          <w:b/>
          <w:sz w:val="28"/>
          <w:szCs w:val="28"/>
        </w:rPr>
        <w:t xml:space="preserve">  </w:t>
      </w:r>
      <w:proofErr w:type="spellStart"/>
      <w:r w:rsidR="00B23F88" w:rsidRPr="00B23F88">
        <w:rPr>
          <w:b/>
          <w:sz w:val="28"/>
          <w:szCs w:val="28"/>
        </w:rPr>
        <w:t>державних</w:t>
      </w:r>
      <w:proofErr w:type="spellEnd"/>
      <w:r w:rsidR="00B23F88" w:rsidRPr="00B23F88">
        <w:rPr>
          <w:b/>
          <w:sz w:val="28"/>
          <w:szCs w:val="28"/>
        </w:rPr>
        <w:t xml:space="preserve"> та  </w:t>
      </w:r>
      <w:proofErr w:type="spellStart"/>
      <w:r w:rsidR="00B23F88" w:rsidRPr="00B23F88">
        <w:rPr>
          <w:b/>
          <w:sz w:val="28"/>
          <w:szCs w:val="28"/>
        </w:rPr>
        <w:t>професійних</w:t>
      </w:r>
      <w:proofErr w:type="spellEnd"/>
      <w:r w:rsidR="00B23F88" w:rsidRPr="00B23F88">
        <w:rPr>
          <w:b/>
          <w:sz w:val="28"/>
          <w:szCs w:val="28"/>
        </w:rPr>
        <w:t xml:space="preserve"> свят, </w:t>
      </w:r>
      <w:proofErr w:type="spellStart"/>
      <w:r w:rsidR="00B23F88" w:rsidRPr="00B23F88">
        <w:rPr>
          <w:b/>
          <w:sz w:val="28"/>
          <w:szCs w:val="28"/>
        </w:rPr>
        <w:t>ювілейних</w:t>
      </w:r>
      <w:proofErr w:type="spellEnd"/>
      <w:r w:rsidR="00B23F88" w:rsidRPr="00B23F88">
        <w:rPr>
          <w:b/>
          <w:sz w:val="28"/>
          <w:szCs w:val="28"/>
        </w:rPr>
        <w:t xml:space="preserve"> дат, </w:t>
      </w:r>
      <w:proofErr w:type="spellStart"/>
      <w:r w:rsidR="00B23F88" w:rsidRPr="00B23F88">
        <w:rPr>
          <w:b/>
          <w:sz w:val="28"/>
          <w:szCs w:val="28"/>
        </w:rPr>
        <w:t>здійснення</w:t>
      </w:r>
      <w:proofErr w:type="spellEnd"/>
      <w:r w:rsidR="00B23F88" w:rsidRPr="00B23F88">
        <w:rPr>
          <w:b/>
          <w:sz w:val="28"/>
          <w:szCs w:val="28"/>
        </w:rPr>
        <w:t xml:space="preserve"> </w:t>
      </w:r>
      <w:proofErr w:type="spellStart"/>
      <w:r w:rsidR="00B23F88" w:rsidRPr="00B23F88">
        <w:rPr>
          <w:b/>
          <w:sz w:val="28"/>
          <w:szCs w:val="28"/>
        </w:rPr>
        <w:t>представницьких</w:t>
      </w:r>
      <w:proofErr w:type="spellEnd"/>
      <w:r w:rsidR="00B23F88" w:rsidRPr="00B23F88">
        <w:rPr>
          <w:b/>
          <w:sz w:val="28"/>
          <w:szCs w:val="28"/>
        </w:rPr>
        <w:t xml:space="preserve"> та </w:t>
      </w:r>
      <w:proofErr w:type="spellStart"/>
      <w:r w:rsidR="00B23F88" w:rsidRPr="00B23F88">
        <w:rPr>
          <w:b/>
          <w:sz w:val="28"/>
          <w:szCs w:val="28"/>
        </w:rPr>
        <w:t>інших</w:t>
      </w:r>
      <w:proofErr w:type="spellEnd"/>
      <w:r w:rsidR="00B23F88" w:rsidRPr="00B23F88">
        <w:rPr>
          <w:b/>
          <w:sz w:val="28"/>
          <w:szCs w:val="28"/>
        </w:rPr>
        <w:t xml:space="preserve"> </w:t>
      </w:r>
      <w:proofErr w:type="spellStart"/>
      <w:r w:rsidR="00B23F88" w:rsidRPr="00B23F88">
        <w:rPr>
          <w:b/>
          <w:sz w:val="28"/>
          <w:szCs w:val="28"/>
        </w:rPr>
        <w:t>заходів</w:t>
      </w:r>
      <w:proofErr w:type="spellEnd"/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</w:rPr>
        <w:t xml:space="preserve"> Носівської </w:t>
      </w:r>
      <w:proofErr w:type="spellStart"/>
      <w:r w:rsidRPr="00B23F88">
        <w:rPr>
          <w:b/>
          <w:sz w:val="28"/>
          <w:szCs w:val="28"/>
        </w:rPr>
        <w:t>міської</w:t>
      </w:r>
      <w:proofErr w:type="spellEnd"/>
      <w:r w:rsidRPr="00B23F88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2019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ік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</w:p>
    <w:p w:rsidR="002C5E62" w:rsidRPr="006D7D49" w:rsidRDefault="002C5E62" w:rsidP="00C47D90">
      <w:pPr>
        <w:pStyle w:val="pzvb-48p"/>
        <w:spacing w:line="240" w:lineRule="auto"/>
        <w:rPr>
          <w:bCs/>
          <w:szCs w:val="28"/>
          <w:lang w:val="uk-UA"/>
        </w:rPr>
      </w:pPr>
      <w:r w:rsidRPr="006D7D49">
        <w:rPr>
          <w:bCs/>
          <w:szCs w:val="28"/>
          <w:lang w:val="uk-UA"/>
        </w:rPr>
        <w:t>Основні поняття, що використовуються в цьому Положенні</w:t>
      </w:r>
      <w:r>
        <w:rPr>
          <w:bCs/>
          <w:szCs w:val="28"/>
          <w:lang w:val="uk-UA"/>
        </w:rPr>
        <w:t>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b/>
          <w:bCs/>
          <w:szCs w:val="28"/>
          <w:lang w:val="uk-UA"/>
        </w:rPr>
      </w:pPr>
    </w:p>
    <w:p w:rsidR="002C5E62" w:rsidRPr="006D7D49" w:rsidRDefault="002C5E62" w:rsidP="006D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  <w:lang w:val="uk-UA"/>
        </w:rPr>
      </w:pPr>
      <w:r w:rsidRPr="006D7D49">
        <w:rPr>
          <w:b/>
          <w:color w:val="000000"/>
          <w:sz w:val="28"/>
          <w:szCs w:val="28"/>
          <w:lang w:val="uk-UA"/>
        </w:rPr>
        <w:t>Представницькі витрати</w:t>
      </w:r>
      <w:r w:rsidRPr="006D7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6D7D49">
        <w:rPr>
          <w:color w:val="000000"/>
          <w:sz w:val="28"/>
          <w:szCs w:val="28"/>
          <w:lang w:val="uk-UA"/>
        </w:rPr>
        <w:t xml:space="preserve"> це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витрати бюджетних установ на прийом і обслуговування представників і 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(в тому числі – іноземних), які прибули на запрошення для проведення переговорів з метою здійснення міжнародних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зв</w:t>
      </w:r>
      <w:r w:rsidRPr="006D7D49">
        <w:rPr>
          <w:color w:val="000000"/>
          <w:sz w:val="28"/>
          <w:szCs w:val="28"/>
          <w:lang w:val="uk-UA"/>
        </w:rPr>
        <w:t>’язків</w:t>
      </w:r>
      <w:proofErr w:type="spellEnd"/>
      <w:r w:rsidRPr="006D7D49">
        <w:rPr>
          <w:color w:val="000000"/>
          <w:sz w:val="28"/>
          <w:szCs w:val="28"/>
          <w:lang w:val="uk-UA"/>
        </w:rPr>
        <w:t>, установлення та підтримання взаємовигідного співробітництва.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Офіційний прийом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захід, спрямований на встановлення або підтримання партнерських відносин, а також підписання договорів, угод про співпрацю, інших документів, які проводяться за участі офіційних осіб сторонньої організації.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Офіційні особи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представники організації: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lang w:val="uk-UA"/>
        </w:rPr>
        <w:t>особи, які входять до складу делегації організації, що бере участь у переговорах;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посадові особи, яким, відповідно до службових повноважень, надано право проведення переговорів або підписання договорів і угод про співпрацю або ініціювання підписання таких договорів та угод. А також особи, які безпосередньо курирують реалізацію укладених договорів і угод;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фізичні особи, яким право на підписання договорів, угод, додаткових угод, протоколів розбіжностей та інших цивільно-правових і процесуальних документів від імені представленої організації надано на підставі довіреності, виданої керівними органами такої організації.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Організації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юридичні та фізичні особи незалежно від форми власності й громадянства реєстрації, а також органи державної влади та управління і судові органи, які співпрацюють </w:t>
      </w:r>
      <w:r w:rsidR="009E7D09">
        <w:rPr>
          <w:lang w:val="uk-UA"/>
        </w:rPr>
        <w:t>з Носівською міською радою</w:t>
      </w:r>
      <w:r w:rsidRPr="006D7D49">
        <w:rPr>
          <w:lang w:val="uk-UA"/>
        </w:rPr>
        <w:t xml:space="preserve"> за напрямками її діяльності або планують здійснення такої співпраці в майбутньому.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І. Загальні положення</w:t>
      </w:r>
    </w:p>
    <w:p w:rsidR="002C5E62" w:rsidRPr="006D7D49" w:rsidRDefault="002C5E62" w:rsidP="00D0429D">
      <w:pPr>
        <w:pStyle w:val="pzvb-48p"/>
        <w:spacing w:line="240" w:lineRule="auto"/>
        <w:ind w:left="142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Це Положення обґрунтовує й деталізує порядок формування, структуру витрат, формування </w:t>
      </w:r>
      <w:r>
        <w:rPr>
          <w:lang w:val="uk-UA"/>
        </w:rPr>
        <w:t>«</w:t>
      </w:r>
      <w:r w:rsidRPr="006D7D49">
        <w:rPr>
          <w:lang w:val="uk-UA"/>
        </w:rPr>
        <w:t>к</w:t>
      </w:r>
      <w:r>
        <w:rPr>
          <w:lang w:val="uk-UA"/>
        </w:rPr>
        <w:t>оштів на представницькі витрати»</w:t>
      </w:r>
      <w:r w:rsidRPr="006D7D49">
        <w:rPr>
          <w:lang w:val="uk-UA"/>
        </w:rPr>
        <w:t xml:space="preserve">, звітність і планування проведення представницьких заходів </w:t>
      </w:r>
      <w:r w:rsidR="009E7D09">
        <w:rPr>
          <w:lang w:val="uk-UA"/>
        </w:rPr>
        <w:t xml:space="preserve">Носівської міської </w:t>
      </w:r>
      <w:r w:rsidRPr="006D7D49">
        <w:rPr>
          <w:lang w:val="uk-UA"/>
        </w:rPr>
        <w:t xml:space="preserve"> ра</w:t>
      </w:r>
      <w:r>
        <w:rPr>
          <w:lang w:val="uk-UA"/>
        </w:rPr>
        <w:t>д</w:t>
      </w:r>
      <w:r w:rsidR="009E7D09">
        <w:rPr>
          <w:lang w:val="uk-UA"/>
        </w:rPr>
        <w:t>и</w:t>
      </w:r>
      <w:r>
        <w:rPr>
          <w:lang w:val="uk-UA"/>
        </w:rPr>
        <w:t xml:space="preserve"> (далі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="009E7D09">
        <w:rPr>
          <w:lang w:val="uk-UA"/>
        </w:rPr>
        <w:t>міська</w:t>
      </w:r>
      <w:r>
        <w:rPr>
          <w:lang w:val="uk-UA"/>
        </w:rPr>
        <w:t xml:space="preserve"> рада), пов</w:t>
      </w:r>
      <w:r w:rsidRPr="006D7D49">
        <w:rPr>
          <w:lang w:val="uk-UA"/>
        </w:rPr>
        <w:t>’язаних із прийомом та обслуговуванням офіційних представників інших організацій, у тому числі іноземних.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Основною метою здійснення таких витрат є забезпечення заходів щодо встановлення співробітництва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 xml:space="preserve">ради з іншими організаціями, формування взаємовигідних відносин в інтересах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>ради та вирішення питань, пов’язаних з її діяльністю.</w:t>
      </w:r>
    </w:p>
    <w:p w:rsidR="002C5E62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Ці заходи проводяться винятково від імені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проведення таких заходів здійснюється за дорученням </w:t>
      </w:r>
      <w:r w:rsidR="009E7D09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>
        <w:rPr>
          <w:lang w:val="uk-UA"/>
        </w:rPr>
        <w:t>.</w:t>
      </w:r>
    </w:p>
    <w:p w:rsidR="002C5E62" w:rsidRDefault="002C5E62" w:rsidP="006D7D49">
      <w:pPr>
        <w:pStyle w:val="pzvb-48p"/>
        <w:spacing w:line="240" w:lineRule="auto"/>
        <w:ind w:firstLine="70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ІІ. Спрямування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ind w:left="1428"/>
        <w:rPr>
          <w:b/>
          <w:lang w:val="uk-UA"/>
        </w:rPr>
      </w:pPr>
    </w:p>
    <w:p w:rsidR="009E7D09" w:rsidRDefault="009E7D09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 Міська</w:t>
      </w:r>
      <w:r w:rsidR="002C5E62" w:rsidRPr="006D7D49">
        <w:rPr>
          <w:lang w:val="uk-UA"/>
        </w:rPr>
        <w:t xml:space="preserve"> рада самостійно, відповідно до розпорядження, визначає порядок проведення представницьких заходів. 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Проведення даних заходів може здійснюватися самостійно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радою, а також сторонніми організаціями, за договором з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 як у комплексі, так і за окремими видами послуг.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Здійснення представницьких витрат може проводитися за такими напрямками: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офіційний прийом (сніданок та/або обід, та/або вечеря, та/або інший аналогічний захід);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буфетне обслуговування, у частині витрат на організацію харчування офіційних представників інших організацій та офіційних представників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під час проведення представницьких заходів;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транспортне обслуговування з доставки учасників заходів до місця проведення представницького заходу та(або) засідання керуючого органу та назад;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забезпечення процесу проведення переговорів послугами перекладачів, які не перебувають у штаті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ради;</w:t>
      </w:r>
    </w:p>
    <w:p w:rsidR="002C5E62" w:rsidRDefault="002C5E62" w:rsidP="006D7D49">
      <w:pPr>
        <w:pStyle w:val="pzvb-48p"/>
        <w:numPr>
          <w:ilvl w:val="0"/>
          <w:numId w:val="7"/>
        </w:numPr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 xml:space="preserve">оплата номерів у готелях; </w:t>
      </w:r>
    </w:p>
    <w:p w:rsidR="002C5E62" w:rsidRPr="006D7D49" w:rsidRDefault="002C5E62" w:rsidP="006D7D49">
      <w:pPr>
        <w:pStyle w:val="pzvb-48p"/>
        <w:numPr>
          <w:ilvl w:val="0"/>
          <w:numId w:val="7"/>
        </w:numPr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бронювання номерів у готелях у межах 50% вартості номера на добу;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придбання та розповсюдження подарунків, включаючи безкоштовну роздачу зразків товарів або безкоштовне надання послуг (виконання робіт) у рекламних цілях.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ІІІ. Нормативи граничних розмірів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та їх обґрунтування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left"/>
        <w:rPr>
          <w:lang w:val="uk-UA"/>
        </w:rPr>
      </w:pPr>
    </w:p>
    <w:p w:rsidR="002C5E62" w:rsidRPr="006D7D49" w:rsidRDefault="00E2789B" w:rsidP="006D7D49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 витрати на прийом і обслуговування  представників і делегацій</w:t>
      </w:r>
      <w:r w:rsidR="002C5E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(в тому числі іноземних) проводить у межах коштів, передбачених кошторисом.</w:t>
      </w:r>
    </w:p>
    <w:p w:rsidR="002C5E62" w:rsidRPr="00C6784D" w:rsidRDefault="002C5E62" w:rsidP="006D7D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20"/>
      <w:bookmarkEnd w:id="0"/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Кошторис на прийом і обслуговування представників і делегацій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 числі іноземних) затверджується </w:t>
      </w:r>
      <w:r w:rsidR="00E278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міським 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 з віднесенням витрат за рахунок загальної економії за 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кошторисом на утримання ради. Вказані витрати не можуть перевищувати 0,25 відсотка кошторису, затвердженого для </w:t>
      </w:r>
      <w:r w:rsidR="00E2789B"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на рік. </w:t>
      </w:r>
    </w:p>
    <w:p w:rsidR="002C5E62" w:rsidRPr="00C6784D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C6784D">
        <w:rPr>
          <w:lang w:val="uk-UA"/>
        </w:rPr>
        <w:lastRenderedPageBreak/>
        <w:t xml:space="preserve">2. Формування розміру коштів, що відносяться на представницькі витрати, здійснюється відповідно до Планового кошторису представницьких витрат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 на поточний календарний рік, який є складовою частиною Кошторису доходів і витрат з діяльності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3. Порядок відображення в бухгалтерському обліку витрат на представницькі заходи аналогічний до порядку обліку витрат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4. Порядок і терміни складання Планового кошторису, а також порядок і терміни його подання здійснюється відповідно до чинного законодавства України. 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</w:t>
      </w:r>
      <w:r w:rsidRPr="006D7D49">
        <w:rPr>
          <w:b/>
          <w:lang w:val="en-US"/>
        </w:rPr>
        <w:t>V</w:t>
      </w:r>
      <w:r w:rsidRPr="006D7D49">
        <w:rPr>
          <w:b/>
          <w:lang w:val="uk-UA"/>
        </w:rPr>
        <w:t>. Порядок одержання та використання засобів,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оформлення та відображення в обліку</w:t>
      </w:r>
    </w:p>
    <w:p w:rsidR="002C5E62" w:rsidRPr="006D7D49" w:rsidRDefault="002C5E62" w:rsidP="006E2EC9">
      <w:pPr>
        <w:pStyle w:val="pzvb-48p"/>
        <w:spacing w:line="240" w:lineRule="auto"/>
        <w:ind w:left="1428"/>
        <w:jc w:val="both"/>
        <w:rPr>
          <w:lang w:val="uk-UA"/>
        </w:rPr>
      </w:pP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1. Перед проведенням представницьких </w:t>
      </w:r>
      <w:r w:rsidR="00E2789B">
        <w:rPr>
          <w:lang w:val="uk-UA"/>
        </w:rPr>
        <w:t xml:space="preserve">та інших </w:t>
      </w:r>
      <w:r w:rsidRPr="006D7D49">
        <w:rPr>
          <w:lang w:val="uk-UA"/>
        </w:rPr>
        <w:t xml:space="preserve">заходів, пов’язаних із представницькими витратами, на підставі розпорядження </w:t>
      </w:r>
      <w:r w:rsidR="00E2789B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 w:rsidR="00E2789B">
        <w:rPr>
          <w:lang w:val="uk-UA"/>
        </w:rPr>
        <w:t xml:space="preserve">, </w:t>
      </w:r>
      <w:r w:rsidRPr="006D7D49">
        <w:rPr>
          <w:lang w:val="uk-UA"/>
        </w:rPr>
        <w:t xml:space="preserve"> складається П</w:t>
      </w:r>
      <w:r w:rsidR="00E2789B">
        <w:rPr>
          <w:lang w:val="uk-UA"/>
        </w:rPr>
        <w:t>лан</w:t>
      </w:r>
      <w:r w:rsidRPr="006D7D49">
        <w:rPr>
          <w:lang w:val="uk-UA"/>
        </w:rPr>
        <w:t xml:space="preserve"> проведення заходів, із зазначенням: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найменування організацій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учасників;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– прізвище, ім’я, по батькові </w:t>
      </w:r>
      <w:r w:rsidRPr="006D7D49">
        <w:rPr>
          <w:lang w:val="uk-UA"/>
        </w:rPr>
        <w:t xml:space="preserve">і посади особи, відповідальної за проведення заходу;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кількості офіційних представників від організації;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кількості учасників від Компанії;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дати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місця проведення. Місцем проведення заходів може бути як територія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ради, так і пункт громадського харчування та інше місце;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найменування планованих до проведення заходів, із зазначенням планового часу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джерела фінансування та розміру представницьких витрат.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Назван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 xml:space="preserve"> подається на затвердження </w:t>
      </w:r>
      <w:r w:rsidR="00E2789B">
        <w:rPr>
          <w:lang w:val="uk-UA"/>
        </w:rPr>
        <w:t>міському голові</w:t>
      </w:r>
      <w:r w:rsidRPr="006D7D49">
        <w:rPr>
          <w:lang w:val="uk-UA"/>
        </w:rPr>
        <w:t xml:space="preserve">, за підписом особи, яка ініціювала проведення заходу або відповідала за його проведення.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У разі, якщо послуги з обслуговування представницьких заходів надаються сторонніми організаціями (далі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виконавцями), офіційна особа, відповідальна за проведення такого заходу, разом із </w:t>
      </w:r>
      <w:r w:rsidR="00E2789B">
        <w:rPr>
          <w:lang w:val="uk-UA"/>
        </w:rPr>
        <w:t xml:space="preserve">Планом </w:t>
      </w:r>
      <w:r w:rsidRPr="006D7D49">
        <w:rPr>
          <w:lang w:val="uk-UA"/>
        </w:rPr>
        <w:t xml:space="preserve"> проведення заходів може надати договір на надання таких послуг і рахунок на виплату виконавцю авансового платежу, якщо це передбачено договором.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4. Затверджен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>заходу є підставою для надання зазначеній офіційній особі коштів на оплату представницьких витрат, а також на оплату рахунку, виставленого виконавцем.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5. Оплата представницьких витрат проводиться безготівковими коштами.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6. Після закінчення заходу офіційна особа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 складає акт про проведення заходу та звіт, який підтверджує фактично здійснені витрати, з додатком до нього первинних виправдних документів, складених за формою встановленого зразка.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lastRenderedPageBreak/>
        <w:t>Цей акт із ві</w:t>
      </w:r>
      <w:r w:rsidR="00E2789B" w:rsidRPr="00C6784D">
        <w:rPr>
          <w:lang w:val="uk-UA"/>
        </w:rPr>
        <w:t>дповідними додатками подається К</w:t>
      </w:r>
      <w:r w:rsidRPr="00C6784D">
        <w:rPr>
          <w:lang w:val="uk-UA"/>
        </w:rPr>
        <w:t>омісії</w:t>
      </w:r>
      <w:r w:rsidR="00E2789B" w:rsidRPr="00C6784D">
        <w:rPr>
          <w:lang w:val="uk-UA"/>
        </w:rPr>
        <w:t xml:space="preserve"> з питань забезпечення здійснення представницьких та інших заходів Носівської міської ради, склад якої затверджується розпорядженням міського голови</w:t>
      </w:r>
      <w:r w:rsidR="00E2789B" w:rsidRPr="00E2789B">
        <w:rPr>
          <w:b/>
          <w:lang w:val="uk-UA"/>
        </w:rPr>
        <w:t xml:space="preserve">,  </w:t>
      </w:r>
      <w:r w:rsidRPr="00E2789B">
        <w:rPr>
          <w:b/>
          <w:lang w:val="uk-UA"/>
        </w:rPr>
        <w:t xml:space="preserve"> </w:t>
      </w:r>
      <w:r w:rsidRPr="00C6784D">
        <w:rPr>
          <w:lang w:val="uk-UA"/>
        </w:rPr>
        <w:t>для проведення перевірки правомірності здійснення представницьких витрат</w:t>
      </w:r>
      <w:r w:rsidRPr="006D7D49">
        <w:rPr>
          <w:lang w:val="uk-UA"/>
        </w:rPr>
        <w:t xml:space="preserve">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Після підписання комісією </w:t>
      </w:r>
      <w:proofErr w:type="spellStart"/>
      <w:r w:rsidRPr="006D7D49">
        <w:rPr>
          <w:lang w:val="uk-UA"/>
        </w:rPr>
        <w:t>акта</w:t>
      </w:r>
      <w:proofErr w:type="spellEnd"/>
      <w:r w:rsidRPr="006D7D49">
        <w:rPr>
          <w:lang w:val="uk-UA"/>
        </w:rPr>
        <w:t xml:space="preserve"> представницьких витрат ці документи передаються до </w:t>
      </w:r>
      <w:r w:rsidR="00E2789B">
        <w:rPr>
          <w:lang w:val="uk-UA"/>
        </w:rPr>
        <w:t>відділу бухгалтерського обліку та звітності виконавчого апарату міської ради</w:t>
      </w:r>
      <w:r w:rsidRPr="006D7D49">
        <w:rPr>
          <w:lang w:val="uk-UA"/>
        </w:rPr>
        <w:t>.</w:t>
      </w:r>
    </w:p>
    <w:p w:rsidR="002C5E62" w:rsidRPr="00C6784D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7. Акт, звіт і первинні документи, а також невитрачені кошти підлягають поданню до </w:t>
      </w:r>
      <w:r w:rsidR="00E2789B">
        <w:rPr>
          <w:lang w:val="uk-UA"/>
        </w:rPr>
        <w:t>відділу бухгалтерського обліку та звітності виконавчого апарату міської ради</w:t>
      </w:r>
      <w:r w:rsidR="00E2789B" w:rsidRPr="006D7D49">
        <w:rPr>
          <w:lang w:val="uk-UA"/>
        </w:rPr>
        <w:t xml:space="preserve"> </w:t>
      </w:r>
      <w:r w:rsidRPr="006D7D49">
        <w:rPr>
          <w:lang w:val="uk-UA"/>
        </w:rPr>
        <w:t xml:space="preserve"> </w:t>
      </w:r>
      <w:r w:rsidRPr="00C6784D">
        <w:rPr>
          <w:lang w:val="uk-UA"/>
        </w:rPr>
        <w:t xml:space="preserve">протягом 3 </w:t>
      </w:r>
      <w:r w:rsidR="00E2789B" w:rsidRPr="00C6784D">
        <w:rPr>
          <w:lang w:val="uk-UA"/>
        </w:rPr>
        <w:t xml:space="preserve">– х </w:t>
      </w:r>
      <w:r w:rsidRPr="00C6784D">
        <w:rPr>
          <w:lang w:val="uk-UA"/>
        </w:rPr>
        <w:t xml:space="preserve">днів від дня закінчення заходу.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8. Витрати капітального характеру, пов’язані з облаштуванням місця проведення заходів, до представницьких витрат не належать. </w:t>
      </w:r>
    </w:p>
    <w:p w:rsidR="002C5E62" w:rsidRPr="00C6784D" w:rsidRDefault="002C5E62" w:rsidP="0084678F">
      <w:pPr>
        <w:pStyle w:val="pzvb-48p"/>
        <w:spacing w:line="240" w:lineRule="auto"/>
        <w:ind w:left="708"/>
        <w:jc w:val="left"/>
        <w:rPr>
          <w:lang w:val="uk-UA"/>
        </w:rPr>
      </w:pPr>
    </w:p>
    <w:p w:rsidR="002C5E62" w:rsidRPr="00C6784D" w:rsidRDefault="002C5E62" w:rsidP="0084678F">
      <w:pPr>
        <w:pStyle w:val="pzvb-48p"/>
        <w:spacing w:line="240" w:lineRule="auto"/>
        <w:rPr>
          <w:lang w:val="uk-UA"/>
        </w:rPr>
      </w:pPr>
      <w:r w:rsidRPr="00C6784D">
        <w:rPr>
          <w:lang w:val="en-US"/>
        </w:rPr>
        <w:t>V</w:t>
      </w:r>
      <w:r w:rsidRPr="00C6784D">
        <w:rPr>
          <w:lang w:val="uk-UA"/>
        </w:rPr>
        <w:t>. Складання кошторису та його виконання</w:t>
      </w:r>
    </w:p>
    <w:p w:rsidR="00E2789B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1. Складання Планового кошторису (розмір ліміту) і контроль за його виконанням покладається на </w:t>
      </w:r>
      <w:r w:rsidR="00E2789B" w:rsidRPr="00C6784D">
        <w:rPr>
          <w:lang w:val="uk-UA"/>
        </w:rPr>
        <w:t xml:space="preserve">начальника відділу бухгалтерського обліку та звітності - </w:t>
      </w:r>
      <w:r w:rsidRPr="00C6784D">
        <w:rPr>
          <w:lang w:val="uk-UA"/>
        </w:rPr>
        <w:t xml:space="preserve">головного бухгалтера </w:t>
      </w:r>
      <w:r w:rsidR="00E2789B" w:rsidRPr="00C6784D">
        <w:rPr>
          <w:lang w:val="uk-UA"/>
        </w:rPr>
        <w:t>виконавчого апарату міської</w:t>
      </w:r>
      <w:r w:rsidRPr="00C6784D">
        <w:rPr>
          <w:lang w:val="uk-UA"/>
        </w:rPr>
        <w:t xml:space="preserve"> ради.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Плановий кошторис (розмір ліміту) складається на календарний рік з урахуванням фактичних підсумків роботи за попередній період. Плановий кошторис у зв’язку зі змінами в економічній ситуації може бути відкоригований щодо суми та статей витрат на наступний звітний (податковий) період і затверджений </w:t>
      </w:r>
      <w:r w:rsidR="00E2789B" w:rsidRPr="00C6784D">
        <w:rPr>
          <w:lang w:val="uk-UA"/>
        </w:rPr>
        <w:t xml:space="preserve">міським </w:t>
      </w:r>
      <w:r w:rsidRPr="00C6784D">
        <w:rPr>
          <w:lang w:val="uk-UA"/>
        </w:rPr>
        <w:t xml:space="preserve">головою. </w:t>
      </w:r>
    </w:p>
    <w:p w:rsidR="002C5E62" w:rsidRPr="006D7D49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2. У разі перевитрати загальної суми за кошторисом р</w:t>
      </w:r>
      <w:r w:rsidRPr="006D7D49">
        <w:rPr>
          <w:lang w:val="uk-UA"/>
        </w:rPr>
        <w:t xml:space="preserve">езультати з поясненням причин перевитрати надаються </w:t>
      </w:r>
      <w:r w:rsidR="00E2789B">
        <w:rPr>
          <w:lang w:val="uk-UA"/>
        </w:rPr>
        <w:t xml:space="preserve">міському голові </w:t>
      </w:r>
      <w:r w:rsidRPr="006D7D49">
        <w:rPr>
          <w:lang w:val="uk-UA"/>
        </w:rPr>
        <w:t xml:space="preserve">винесення рішення про прийняття до відшкодування суми перевитрати. 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Комплект форм документів, необхідних для обліку представницьких витрат:</w:t>
      </w:r>
    </w:p>
    <w:p w:rsidR="002C5E62" w:rsidRPr="006D7D49" w:rsidRDefault="00584EF3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Розпорядження </w:t>
      </w:r>
      <w:r w:rsidR="002C5E62" w:rsidRPr="006D7D49">
        <w:rPr>
          <w:lang w:val="uk-UA"/>
        </w:rPr>
        <w:t xml:space="preserve"> про проведення офіційного прийому</w:t>
      </w:r>
      <w:r>
        <w:rPr>
          <w:lang w:val="uk-UA"/>
        </w:rPr>
        <w:t>, заходу</w:t>
      </w:r>
      <w:r w:rsidR="002C5E62"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Запрошення, направлене представникам інш</w:t>
      </w:r>
      <w:r w:rsidR="00584EF3">
        <w:rPr>
          <w:lang w:val="uk-UA"/>
        </w:rPr>
        <w:t>их</w:t>
      </w:r>
      <w:r w:rsidRPr="006D7D49">
        <w:rPr>
          <w:lang w:val="uk-UA"/>
        </w:rPr>
        <w:t xml:space="preserve"> організаці</w:t>
      </w:r>
      <w:r w:rsidR="00584EF3">
        <w:rPr>
          <w:lang w:val="uk-UA"/>
        </w:rPr>
        <w:t>й</w:t>
      </w:r>
      <w:r w:rsidRPr="006D7D49">
        <w:rPr>
          <w:lang w:val="uk-UA"/>
        </w:rPr>
        <w:t xml:space="preserve">; 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</w:t>
      </w:r>
      <w:r w:rsidR="00584EF3">
        <w:rPr>
          <w:lang w:val="uk-UA"/>
        </w:rPr>
        <w:t xml:space="preserve">лан </w:t>
      </w:r>
      <w:r w:rsidRPr="006D7D49">
        <w:rPr>
          <w:lang w:val="uk-UA"/>
        </w:rPr>
        <w:t xml:space="preserve"> офіційного прийому</w:t>
      </w:r>
      <w:r w:rsidR="00584EF3">
        <w:rPr>
          <w:lang w:val="uk-UA"/>
        </w:rPr>
        <w:t>, заходу</w:t>
      </w:r>
      <w:r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Плановий кошторис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Акт на списання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Звіт про фактичні представницькі витрати;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Журнал реєстрацій учасників представницького заходу.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</w:p>
    <w:p w:rsidR="002C5E62" w:rsidRPr="0084678F" w:rsidRDefault="002C5E62" w:rsidP="0084678F">
      <w:pPr>
        <w:pStyle w:val="pzvb-48p"/>
        <w:spacing w:line="240" w:lineRule="auto"/>
        <w:rPr>
          <w:b/>
          <w:lang w:val="uk-UA"/>
        </w:rPr>
      </w:pPr>
      <w:proofErr w:type="gramStart"/>
      <w:r w:rsidRPr="0084678F">
        <w:rPr>
          <w:b/>
          <w:lang w:val="en-US"/>
        </w:rPr>
        <w:t>V</w:t>
      </w:r>
      <w:r w:rsidRPr="0084678F">
        <w:rPr>
          <w:b/>
          <w:lang w:val="uk-UA"/>
        </w:rPr>
        <w:t>І.</w:t>
      </w:r>
      <w:proofErr w:type="gramEnd"/>
      <w:r w:rsidRPr="0084678F">
        <w:rPr>
          <w:b/>
          <w:lang w:val="uk-UA"/>
        </w:rPr>
        <w:t xml:space="preserve"> Порядок обліку представницьких витрат</w:t>
      </w:r>
    </w:p>
    <w:p w:rsidR="002C5E62" w:rsidRPr="0084678F" w:rsidRDefault="002C5E62" w:rsidP="0084678F">
      <w:pPr>
        <w:pStyle w:val="pzvb-48p"/>
        <w:spacing w:line="240" w:lineRule="auto"/>
        <w:ind w:left="1428"/>
        <w:rPr>
          <w:b/>
          <w:lang w:val="uk-UA"/>
        </w:rPr>
      </w:pPr>
    </w:p>
    <w:p w:rsidR="002C5E62" w:rsidRPr="006D7D49" w:rsidRDefault="002C5E62" w:rsidP="0084678F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D7D49">
        <w:rPr>
          <w:color w:val="000000"/>
          <w:sz w:val="28"/>
          <w:szCs w:val="28"/>
          <w:lang w:val="uk-UA"/>
        </w:rPr>
        <w:t xml:space="preserve">Бухгалтерський облік фінансово-господарських операцій та звітність про використання коштів здійснюється </w:t>
      </w:r>
      <w:r w:rsidR="00584EF3" w:rsidRPr="00584EF3">
        <w:rPr>
          <w:sz w:val="28"/>
          <w:szCs w:val="28"/>
          <w:lang w:val="uk-UA"/>
        </w:rPr>
        <w:t>начальник</w:t>
      </w:r>
      <w:r w:rsidR="00584EF3">
        <w:rPr>
          <w:sz w:val="28"/>
          <w:szCs w:val="28"/>
          <w:lang w:val="uk-UA"/>
        </w:rPr>
        <w:t xml:space="preserve">ом </w:t>
      </w:r>
      <w:r w:rsidR="00584EF3" w:rsidRPr="00584EF3">
        <w:rPr>
          <w:sz w:val="28"/>
          <w:szCs w:val="28"/>
          <w:lang w:val="uk-UA"/>
        </w:rPr>
        <w:t xml:space="preserve"> відділу бухгалтерського обліку та звітності - головн</w:t>
      </w:r>
      <w:r w:rsidR="00584EF3">
        <w:rPr>
          <w:sz w:val="28"/>
          <w:szCs w:val="28"/>
          <w:lang w:val="uk-UA"/>
        </w:rPr>
        <w:t>им бухгалтером</w:t>
      </w:r>
      <w:r w:rsidR="00584EF3" w:rsidRPr="00584EF3">
        <w:rPr>
          <w:sz w:val="28"/>
          <w:szCs w:val="28"/>
          <w:lang w:val="uk-UA"/>
        </w:rPr>
        <w:t xml:space="preserve"> виконавчого апарату міської ради</w:t>
      </w:r>
      <w:r w:rsidR="00584EF3">
        <w:rPr>
          <w:color w:val="000000"/>
          <w:sz w:val="28"/>
          <w:szCs w:val="28"/>
          <w:lang w:val="uk-UA"/>
        </w:rPr>
        <w:t>.</w:t>
      </w:r>
    </w:p>
    <w:p w:rsidR="002C5E62" w:rsidRPr="006D7D49" w:rsidRDefault="002C5E62" w:rsidP="00466060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6619FE" w:rsidRPr="006619FE" w:rsidRDefault="006619FE" w:rsidP="0084678F">
      <w:pPr>
        <w:pStyle w:val="pzvb-48p"/>
        <w:spacing w:line="240" w:lineRule="auto"/>
        <w:rPr>
          <w:b/>
          <w:lang w:val="uk-UA"/>
        </w:rPr>
      </w:pPr>
    </w:p>
    <w:p w:rsidR="006619FE" w:rsidRDefault="006619FE" w:rsidP="0084678F">
      <w:pPr>
        <w:pStyle w:val="pzvb-48p"/>
        <w:spacing w:line="240" w:lineRule="auto"/>
        <w:rPr>
          <w:b/>
          <w:lang w:val="en-US"/>
        </w:rPr>
      </w:pPr>
    </w:p>
    <w:p w:rsidR="002C5E62" w:rsidRPr="006D7D49" w:rsidRDefault="002C5E62" w:rsidP="0084678F">
      <w:pPr>
        <w:pStyle w:val="pzvb-48p"/>
        <w:spacing w:line="240" w:lineRule="auto"/>
        <w:rPr>
          <w:lang w:val="uk-UA"/>
        </w:rPr>
      </w:pPr>
      <w:proofErr w:type="gramStart"/>
      <w:r w:rsidRPr="006D7D49">
        <w:rPr>
          <w:b/>
          <w:lang w:val="en-US"/>
        </w:rPr>
        <w:lastRenderedPageBreak/>
        <w:t>V</w:t>
      </w:r>
      <w:r>
        <w:rPr>
          <w:b/>
          <w:lang w:val="uk-UA"/>
        </w:rPr>
        <w:t>ІІ</w:t>
      </w:r>
      <w:r w:rsidRPr="006D7D49">
        <w:rPr>
          <w:b/>
          <w:lang w:val="uk-UA"/>
        </w:rPr>
        <w:t>.</w:t>
      </w:r>
      <w:proofErr w:type="gramEnd"/>
      <w:r w:rsidRPr="006D7D49">
        <w:rPr>
          <w:b/>
          <w:lang w:val="uk-UA"/>
        </w:rPr>
        <w:t xml:space="preserve"> </w:t>
      </w:r>
      <w:r w:rsidRPr="0084678F">
        <w:rPr>
          <w:b/>
          <w:lang w:val="uk-UA"/>
        </w:rPr>
        <w:t>Зміни Положення</w:t>
      </w:r>
    </w:p>
    <w:p w:rsidR="002C5E62" w:rsidRDefault="002C5E62" w:rsidP="0084678F">
      <w:pPr>
        <w:pStyle w:val="pzvb-48p"/>
        <w:spacing w:line="240" w:lineRule="auto"/>
        <w:ind w:firstLine="708"/>
        <w:jc w:val="both"/>
        <w:rPr>
          <w:lang w:val="en-US"/>
        </w:rPr>
      </w:pPr>
      <w:r w:rsidRPr="006D7D49">
        <w:rPr>
          <w:lang w:val="uk-UA"/>
        </w:rPr>
        <w:t>Дане Положення може бути змінено, доповнено при зміні законодавчих і нормативних актів, які регулюють умови формування та використання представницьких витрат, появі нових актів, додаткових витрат, що не враховуються цим Положенням.</w:t>
      </w:r>
    </w:p>
    <w:p w:rsidR="006619FE" w:rsidRDefault="006619FE" w:rsidP="0084678F">
      <w:pPr>
        <w:pStyle w:val="pzvb-48p"/>
        <w:spacing w:line="240" w:lineRule="auto"/>
        <w:ind w:firstLine="708"/>
        <w:jc w:val="both"/>
        <w:rPr>
          <w:lang w:val="en-US"/>
        </w:rPr>
      </w:pPr>
    </w:p>
    <w:p w:rsidR="006619FE" w:rsidRDefault="006619FE" w:rsidP="006619FE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  <w:lang w:val="en-US"/>
        </w:rPr>
      </w:pPr>
    </w:p>
    <w:p w:rsidR="006619FE" w:rsidRDefault="006619FE" w:rsidP="006619FE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bookmarkStart w:id="1" w:name="_GoBack"/>
      <w:bookmarkEnd w:id="1"/>
      <w:r>
        <w:rPr>
          <w:b/>
          <w:i/>
          <w:sz w:val="28"/>
          <w:szCs w:val="28"/>
          <w:lang w:val="uk-UA"/>
        </w:rPr>
        <w:t>Керуючий справами виконавчого</w:t>
      </w:r>
    </w:p>
    <w:p w:rsidR="006619FE" w:rsidRDefault="006619FE" w:rsidP="006619FE">
      <w:pPr>
        <w:pStyle w:val="a8"/>
        <w:tabs>
          <w:tab w:val="left" w:pos="768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комітету міської ради                                                            І.І. Власенко</w:t>
      </w:r>
    </w:p>
    <w:p w:rsidR="006619FE" w:rsidRPr="006619FE" w:rsidRDefault="006619FE" w:rsidP="0084678F">
      <w:pPr>
        <w:pStyle w:val="pzvb-48p"/>
        <w:spacing w:line="240" w:lineRule="auto"/>
        <w:ind w:firstLine="708"/>
        <w:jc w:val="both"/>
        <w:rPr>
          <w:lang w:val="uk-UA"/>
        </w:rPr>
      </w:pPr>
    </w:p>
    <w:sectPr w:rsidR="006619FE" w:rsidRPr="006619FE" w:rsidSect="006619F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AB" w:rsidRDefault="00674AAB" w:rsidP="00C6784D">
      <w:r>
        <w:separator/>
      </w:r>
    </w:p>
  </w:endnote>
  <w:endnote w:type="continuationSeparator" w:id="0">
    <w:p w:rsidR="00674AAB" w:rsidRDefault="00674AAB" w:rsidP="00C6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6777"/>
      <w:docPartObj>
        <w:docPartGallery w:val="Page Numbers (Bottom of Page)"/>
        <w:docPartUnique/>
      </w:docPartObj>
    </w:sdtPr>
    <w:sdtEndPr/>
    <w:sdtContent>
      <w:p w:rsidR="00C6784D" w:rsidRDefault="00C678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FE">
          <w:rPr>
            <w:noProof/>
          </w:rPr>
          <w:t>5</w:t>
        </w:r>
        <w:r>
          <w:fldChar w:fldCharType="end"/>
        </w:r>
      </w:p>
    </w:sdtContent>
  </w:sdt>
  <w:p w:rsidR="00C6784D" w:rsidRDefault="00C67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AB" w:rsidRDefault="00674AAB" w:rsidP="00C6784D">
      <w:r>
        <w:separator/>
      </w:r>
    </w:p>
  </w:footnote>
  <w:footnote w:type="continuationSeparator" w:id="0">
    <w:p w:rsidR="00674AAB" w:rsidRDefault="00674AAB" w:rsidP="00C6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7FD"/>
    <w:multiLevelType w:val="hybridMultilevel"/>
    <w:tmpl w:val="DE7E0E4C"/>
    <w:lvl w:ilvl="0" w:tplc="78F4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7158A"/>
    <w:multiLevelType w:val="hybridMultilevel"/>
    <w:tmpl w:val="66AEBF70"/>
    <w:lvl w:ilvl="0" w:tplc="2C180462">
      <w:start w:val="2017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BC0B0A"/>
    <w:multiLevelType w:val="hybridMultilevel"/>
    <w:tmpl w:val="50729ACC"/>
    <w:lvl w:ilvl="0" w:tplc="A382570A">
      <w:start w:val="1"/>
      <w:numFmt w:val="bullet"/>
      <w:lvlText w:val="˗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0C4194"/>
    <w:multiLevelType w:val="hybridMultilevel"/>
    <w:tmpl w:val="1ECCC85A"/>
    <w:lvl w:ilvl="0" w:tplc="1E66A7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8C06062"/>
    <w:multiLevelType w:val="hybridMultilevel"/>
    <w:tmpl w:val="8780DEA6"/>
    <w:lvl w:ilvl="0" w:tplc="891A0EB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7B4761"/>
    <w:multiLevelType w:val="hybridMultilevel"/>
    <w:tmpl w:val="15E2D5FA"/>
    <w:lvl w:ilvl="0" w:tplc="1D24393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5FF635E8"/>
    <w:multiLevelType w:val="hybridMultilevel"/>
    <w:tmpl w:val="8968FC2A"/>
    <w:lvl w:ilvl="0" w:tplc="6066A43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43E0B"/>
    <w:multiLevelType w:val="hybridMultilevel"/>
    <w:tmpl w:val="9012834E"/>
    <w:lvl w:ilvl="0" w:tplc="918C1FA0">
      <w:start w:val="2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B9C5ED6"/>
    <w:multiLevelType w:val="hybridMultilevel"/>
    <w:tmpl w:val="71CAB578"/>
    <w:lvl w:ilvl="0" w:tplc="C0CE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D"/>
    <w:rsid w:val="000B6947"/>
    <w:rsid w:val="001D554C"/>
    <w:rsid w:val="00213114"/>
    <w:rsid w:val="00281957"/>
    <w:rsid w:val="002C5E62"/>
    <w:rsid w:val="002D6C66"/>
    <w:rsid w:val="00466060"/>
    <w:rsid w:val="004B47A9"/>
    <w:rsid w:val="00584EF3"/>
    <w:rsid w:val="006619FE"/>
    <w:rsid w:val="00674AAB"/>
    <w:rsid w:val="0068673D"/>
    <w:rsid w:val="006D7D49"/>
    <w:rsid w:val="006E2EC9"/>
    <w:rsid w:val="00737C09"/>
    <w:rsid w:val="00746747"/>
    <w:rsid w:val="007A796C"/>
    <w:rsid w:val="0084678F"/>
    <w:rsid w:val="008B380A"/>
    <w:rsid w:val="009E7D09"/>
    <w:rsid w:val="00A22A91"/>
    <w:rsid w:val="00AB308B"/>
    <w:rsid w:val="00B23F88"/>
    <w:rsid w:val="00C41CF1"/>
    <w:rsid w:val="00C47D90"/>
    <w:rsid w:val="00C6784D"/>
    <w:rsid w:val="00D0429D"/>
    <w:rsid w:val="00D8287C"/>
    <w:rsid w:val="00DA2DE1"/>
    <w:rsid w:val="00DC2CC4"/>
    <w:rsid w:val="00E2789B"/>
    <w:rsid w:val="00E62D52"/>
    <w:rsid w:val="00E85C13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661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661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2017-03-01T08:53:00Z</cp:lastPrinted>
  <dcterms:created xsi:type="dcterms:W3CDTF">2018-12-13T11:48:00Z</dcterms:created>
  <dcterms:modified xsi:type="dcterms:W3CDTF">2018-12-18T14:52:00Z</dcterms:modified>
</cp:coreProperties>
</file>