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E5" w:rsidRDefault="003110E5" w:rsidP="00EF00C7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110E5" w:rsidRPr="009961D9" w:rsidRDefault="003110E5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110E5" w:rsidRDefault="003110E5" w:rsidP="00EA35C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A35C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0D1FBB" w:rsidRDefault="003110E5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D1FBB">
        <w:rPr>
          <w:rFonts w:ascii="Times New Roman" w:hAnsi="Times New Roman"/>
          <w:b/>
          <w:sz w:val="36"/>
          <w:szCs w:val="36"/>
          <w:lang w:val="uk-UA"/>
        </w:rPr>
        <w:t xml:space="preserve">Програма реконструкції  комерційних вузлів обліку природного  газу </w:t>
      </w:r>
    </w:p>
    <w:p w:rsidR="003110E5" w:rsidRPr="00EA35C1" w:rsidRDefault="003110E5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КП «Носівські теплові мережі» на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2019 рік.</w:t>
      </w:r>
    </w:p>
    <w:p w:rsidR="003110E5" w:rsidRPr="00EA35C1" w:rsidRDefault="003110E5" w:rsidP="00EF00C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 рік</w:t>
      </w: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9961D9" w:rsidRDefault="003110E5" w:rsidP="00F238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Паспорт</w:t>
      </w:r>
      <w:r w:rsidRPr="009961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3110E5" w:rsidRPr="009961D9" w:rsidRDefault="003110E5" w:rsidP="00F238A8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7106"/>
      </w:tblGrid>
      <w:tr w:rsidR="003110E5" w:rsidRPr="00F12EAD" w:rsidTr="0056738A">
        <w:trPr>
          <w:trHeight w:val="848"/>
        </w:trPr>
        <w:tc>
          <w:tcPr>
            <w:tcW w:w="3082" w:type="dxa"/>
            <w:vAlign w:val="center"/>
          </w:tcPr>
          <w:p w:rsidR="003110E5" w:rsidRPr="00B164C1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Ініціатор розроблення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r w:rsidRPr="00B164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7106" w:type="dxa"/>
            <w:vAlign w:val="center"/>
          </w:tcPr>
          <w:p w:rsidR="003110E5" w:rsidRDefault="003110E5" w:rsidP="00F238A8">
            <w:pPr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КП «Носівські теплові мережі</w:t>
            </w:r>
            <w:r w:rsidRPr="00B164C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3110E5" w:rsidRPr="00B164C1" w:rsidRDefault="003110E5" w:rsidP="00F238A8">
            <w:pPr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B164C1">
              <w:rPr>
                <w:rFonts w:ascii="Times New Roman" w:hAnsi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3110E5" w:rsidRPr="00E21641" w:rsidTr="0056738A">
        <w:trPr>
          <w:trHeight w:val="848"/>
        </w:trPr>
        <w:tc>
          <w:tcPr>
            <w:tcW w:w="3082" w:type="dxa"/>
            <w:vAlign w:val="center"/>
          </w:tcPr>
          <w:p w:rsidR="003110E5" w:rsidRPr="000A30BA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Дата ,номер і назва розпорядчого документу про розроблення Програми </w:t>
            </w:r>
          </w:p>
        </w:tc>
        <w:tc>
          <w:tcPr>
            <w:tcW w:w="7106" w:type="dxa"/>
            <w:vAlign w:val="center"/>
          </w:tcPr>
          <w:p w:rsidR="003110E5" w:rsidRDefault="003110E5" w:rsidP="0056738A">
            <w:pPr>
              <w:widowControl/>
              <w:jc w:val="center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D6C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Постанов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  НКРЕКП </w:t>
            </w:r>
            <w:r w:rsidRPr="00BD6C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tgtFrame="_blank" w:history="1">
              <w:r w:rsidRPr="0056738A">
                <w:rPr>
                  <w:rStyle w:val="ab"/>
                  <w:rFonts w:ascii="Times New Roman" w:hAnsi="Times New Roman"/>
                  <w:color w:val="000099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 30</w:t>
              </w:r>
              <w:r>
                <w:rPr>
                  <w:rStyle w:val="ab"/>
                  <w:rFonts w:ascii="Times New Roman" w:hAnsi="Times New Roman"/>
                  <w:color w:val="000099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.09. </w:t>
              </w:r>
              <w:r w:rsidRPr="0056738A">
                <w:rPr>
                  <w:rStyle w:val="ab"/>
                  <w:rFonts w:ascii="Times New Roman" w:hAnsi="Times New Roman"/>
                  <w:color w:val="000099"/>
                  <w:sz w:val="28"/>
                  <w:szCs w:val="28"/>
                  <w:u w:val="none"/>
                  <w:shd w:val="clear" w:color="auto" w:fill="FFFFFF"/>
                  <w:lang w:val="uk-UA"/>
                </w:rPr>
                <w:t>2015 року № 2494</w:t>
              </w:r>
            </w:hyperlink>
          </w:p>
          <w:p w:rsidR="003110E5" w:rsidRPr="00B164C1" w:rsidRDefault="003110E5" w:rsidP="0056738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C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«Про затвердження Кодексу газорозподільних систем», зареєстрованій в Міністерстві юстиції України 06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.11.</w:t>
            </w:r>
            <w:r w:rsidRPr="00BD6C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2015 року за № 1379/27824</w:t>
            </w:r>
          </w:p>
        </w:tc>
      </w:tr>
      <w:tr w:rsidR="003110E5" w:rsidRPr="00F12EAD" w:rsidTr="0056738A">
        <w:trPr>
          <w:trHeight w:val="606"/>
        </w:trPr>
        <w:tc>
          <w:tcPr>
            <w:tcW w:w="3082" w:type="dxa"/>
            <w:vAlign w:val="center"/>
          </w:tcPr>
          <w:p w:rsidR="003110E5" w:rsidRPr="00B164C1" w:rsidRDefault="003110E5" w:rsidP="0094669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Pr="00B16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7106" w:type="dxa"/>
            <w:vAlign w:val="center"/>
          </w:tcPr>
          <w:p w:rsidR="003110E5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«Носівські теплові мережі</w:t>
            </w:r>
            <w:r w:rsidRPr="00B164C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3110E5" w:rsidRPr="00B164C1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3110E5" w:rsidRPr="00654AFC" w:rsidTr="0056738A">
        <w:trPr>
          <w:trHeight w:val="848"/>
        </w:trPr>
        <w:tc>
          <w:tcPr>
            <w:tcW w:w="3082" w:type="dxa"/>
            <w:vAlign w:val="center"/>
          </w:tcPr>
          <w:p w:rsidR="003110E5" w:rsidRPr="00B164C1" w:rsidRDefault="003110E5" w:rsidP="0094669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Співрозробники </w:t>
            </w:r>
          </w:p>
        </w:tc>
        <w:tc>
          <w:tcPr>
            <w:tcW w:w="7106" w:type="dxa"/>
            <w:vAlign w:val="center"/>
          </w:tcPr>
          <w:p w:rsidR="003110E5" w:rsidRDefault="003110E5" w:rsidP="007A65E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 Носівської міської ради</w:t>
            </w:r>
          </w:p>
          <w:p w:rsidR="003110E5" w:rsidRPr="00B164C1" w:rsidRDefault="003110E5" w:rsidP="007A65E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0A30BA" w:rsidTr="0056738A">
        <w:trPr>
          <w:trHeight w:val="848"/>
        </w:trPr>
        <w:tc>
          <w:tcPr>
            <w:tcW w:w="3082" w:type="dxa"/>
            <w:vAlign w:val="center"/>
          </w:tcPr>
          <w:p w:rsidR="003110E5" w:rsidRDefault="003110E5" w:rsidP="0094669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Замовники  Програми </w:t>
            </w:r>
          </w:p>
        </w:tc>
        <w:tc>
          <w:tcPr>
            <w:tcW w:w="7106" w:type="dxa"/>
            <w:vAlign w:val="center"/>
          </w:tcPr>
          <w:p w:rsidR="003110E5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Носівська міська рада </w:t>
            </w:r>
          </w:p>
          <w:p w:rsidR="003110E5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0A30BA" w:rsidTr="0056738A">
        <w:trPr>
          <w:trHeight w:val="848"/>
        </w:trPr>
        <w:tc>
          <w:tcPr>
            <w:tcW w:w="3082" w:type="dxa"/>
            <w:vAlign w:val="center"/>
          </w:tcPr>
          <w:p w:rsidR="003110E5" w:rsidRDefault="003110E5" w:rsidP="0094669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7106" w:type="dxa"/>
            <w:vAlign w:val="center"/>
          </w:tcPr>
          <w:p w:rsidR="003110E5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Носівська міська рада  </w:t>
            </w:r>
          </w:p>
        </w:tc>
      </w:tr>
      <w:tr w:rsidR="003110E5" w:rsidRPr="000A30BA" w:rsidTr="0056738A">
        <w:trPr>
          <w:trHeight w:val="848"/>
        </w:trPr>
        <w:tc>
          <w:tcPr>
            <w:tcW w:w="3082" w:type="dxa"/>
            <w:vAlign w:val="center"/>
          </w:tcPr>
          <w:p w:rsidR="003110E5" w:rsidRDefault="003110E5" w:rsidP="0094669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Термін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виконання </w:t>
            </w:r>
            <w:r w:rsidRPr="00B164C1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  <w:r w:rsidRPr="00B164C1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7106" w:type="dxa"/>
            <w:vAlign w:val="center"/>
          </w:tcPr>
          <w:p w:rsidR="003110E5" w:rsidRDefault="003110E5" w:rsidP="0094669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початку опалювального сезону 2019 - 2020р.р.</w:t>
            </w:r>
          </w:p>
        </w:tc>
      </w:tr>
      <w:tr w:rsidR="003110E5" w:rsidRPr="00F12EAD" w:rsidTr="0056738A">
        <w:trPr>
          <w:trHeight w:val="848"/>
        </w:trPr>
        <w:tc>
          <w:tcPr>
            <w:tcW w:w="3082" w:type="dxa"/>
            <w:vAlign w:val="center"/>
          </w:tcPr>
          <w:p w:rsidR="003110E5" w:rsidRPr="00B164C1" w:rsidRDefault="003110E5" w:rsidP="00946692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7106" w:type="dxa"/>
            <w:vAlign w:val="center"/>
          </w:tcPr>
          <w:p w:rsidR="003110E5" w:rsidRDefault="003110E5" w:rsidP="00946692">
            <w:pPr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Носівської міської ради та  інші джерела .</w:t>
            </w:r>
          </w:p>
          <w:p w:rsidR="003110E5" w:rsidRPr="00B164C1" w:rsidRDefault="003110E5" w:rsidP="00946692">
            <w:pPr>
              <w:widowControl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110E5" w:rsidRPr="00B164C1" w:rsidTr="0056738A">
        <w:trPr>
          <w:trHeight w:val="536"/>
        </w:trPr>
        <w:tc>
          <w:tcPr>
            <w:tcW w:w="3082" w:type="dxa"/>
            <w:vAlign w:val="center"/>
          </w:tcPr>
          <w:p w:rsidR="003110E5" w:rsidRPr="00B164C1" w:rsidRDefault="003110E5" w:rsidP="00946692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7106" w:type="dxa"/>
            <w:vAlign w:val="center"/>
          </w:tcPr>
          <w:p w:rsidR="003110E5" w:rsidRPr="00B164C1" w:rsidRDefault="003110E5" w:rsidP="00946692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2 427 401,60   Грн..</w:t>
            </w:r>
          </w:p>
        </w:tc>
      </w:tr>
    </w:tbl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3110E5" w:rsidRDefault="003110E5" w:rsidP="00EA35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реконструкції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комерційних вузлів обліку природного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газу</w:t>
      </w:r>
    </w:p>
    <w:p w:rsidR="003110E5" w:rsidRPr="009961D9" w:rsidRDefault="003110E5" w:rsidP="00EA35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КП «Носівські теплові мережі»</w:t>
      </w:r>
    </w:p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2019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9961D9" w:rsidRDefault="003110E5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. Визначення проблеми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розв</w:t>
      </w:r>
      <w:r w:rsidRPr="009961D9">
        <w:rPr>
          <w:rFonts w:ascii="Times New Roman" w:hAnsi="Times New Roman"/>
          <w:b/>
          <w:sz w:val="28"/>
          <w:szCs w:val="28"/>
        </w:rPr>
        <w:t>’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язання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якої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спрямована</w:t>
      </w:r>
    </w:p>
    <w:p w:rsidR="003110E5" w:rsidRDefault="003110E5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3110E5" w:rsidRPr="009961D9" w:rsidRDefault="003110E5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FA2982" w:rsidRDefault="003110E5" w:rsidP="005F69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BD6C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Закону України «Про ринок природного газу»</w:t>
      </w:r>
      <w:r w:rsidRPr="00BD6CF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постанови Національної комісії, що здійснює державне регулювання у сферах енергетики та комунальних послуг,</w:t>
      </w:r>
      <w:r w:rsidRPr="00BD6C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BD6CF0">
          <w:rPr>
            <w:rStyle w:val="ab"/>
            <w:rFonts w:ascii="Times New Roman" w:hAnsi="Times New Roman"/>
            <w:color w:val="000099"/>
            <w:sz w:val="28"/>
            <w:szCs w:val="28"/>
            <w:shd w:val="clear" w:color="auto" w:fill="FFFFFF"/>
            <w:lang w:val="uk-UA"/>
          </w:rPr>
          <w:t>від 30 вересня 2015 року № 2494</w:t>
        </w:r>
      </w:hyperlink>
      <w:r w:rsidRPr="00BD6C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затвердження Кодексу газорозподільних систем», зареєстрованій в Міністерстві юстиції України 06 листопада 2015 року за № 1379/27824 п</w:t>
      </w:r>
      <w:r w:rsidRPr="00BD6CF0">
        <w:rPr>
          <w:rFonts w:ascii="Times New Roman" w:hAnsi="Times New Roman"/>
          <w:sz w:val="28"/>
          <w:szCs w:val="28"/>
          <w:lang w:val="uk-UA"/>
        </w:rPr>
        <w:t>рограма спрямована на вирішення проблеми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40F6">
        <w:rPr>
          <w:rFonts w:ascii="Times New Roman" w:hAnsi="Times New Roman"/>
          <w:sz w:val="28"/>
          <w:szCs w:val="28"/>
          <w:lang w:val="uk-UA"/>
        </w:rPr>
        <w:t xml:space="preserve">реконструкції  комерційних вузлів обліку природного  газу  шляхом встановлення  сучасних  </w:t>
      </w:r>
      <w:r w:rsidRPr="00BB4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ВОГ - вузол обліку природного газу з </w:t>
      </w:r>
      <w:r w:rsidRPr="00BB40F6">
        <w:rPr>
          <w:color w:val="000000"/>
          <w:shd w:val="clear" w:color="auto" w:fill="FFFFFF"/>
          <w:lang w:val="uk-UA"/>
        </w:rPr>
        <w:t xml:space="preserve"> </w:t>
      </w:r>
      <w:r w:rsidRPr="00BB4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облаштуванням засобами дистанційної передачі даних</w:t>
      </w:r>
      <w:r w:rsidRPr="003E5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CF0">
        <w:rPr>
          <w:rFonts w:ascii="Times New Roman" w:hAnsi="Times New Roman"/>
          <w:sz w:val="28"/>
          <w:szCs w:val="28"/>
          <w:lang w:val="uk-UA"/>
        </w:rPr>
        <w:t xml:space="preserve">і сталого функціонування  комунального підприємства «Носівські теплові мережі» в осінньо-зимовий період для забезпечення споживачів ( бюджетних установ і інших споживачів ) </w:t>
      </w:r>
      <w:r>
        <w:rPr>
          <w:rFonts w:ascii="Times New Roman" w:hAnsi="Times New Roman"/>
          <w:sz w:val="28"/>
          <w:szCs w:val="28"/>
          <w:lang w:val="uk-UA"/>
        </w:rPr>
        <w:t>послугами з теплопостачання.</w:t>
      </w:r>
    </w:p>
    <w:p w:rsidR="003110E5" w:rsidRPr="009A77E3" w:rsidRDefault="003110E5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 xml:space="preserve">Необхідність розробки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7E3">
        <w:rPr>
          <w:rFonts w:ascii="Times New Roman" w:hAnsi="Times New Roman"/>
          <w:sz w:val="28"/>
          <w:szCs w:val="28"/>
          <w:lang w:val="uk-UA"/>
        </w:rPr>
        <w:t>Програми обумовлена наступним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7E3">
        <w:rPr>
          <w:rFonts w:ascii="Times New Roman" w:hAnsi="Times New Roman"/>
          <w:sz w:val="28"/>
          <w:szCs w:val="28"/>
          <w:lang w:val="uk-UA"/>
        </w:rPr>
        <w:t>:</w:t>
      </w:r>
    </w:p>
    <w:p w:rsidR="003110E5" w:rsidRDefault="003110E5" w:rsidP="008620B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- котельні підприємства обладнані механічними лічильниками</w:t>
      </w:r>
      <w:r w:rsidRPr="00BD6C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обліку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природного газу</w:t>
      </w:r>
      <w:r w:rsidRPr="00BD6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C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на даний час не мають можливості передавати  дані про обсяги споживання  природного газу в онлайн режимі оператору ГРМ</w:t>
      </w:r>
      <w:r w:rsidRPr="00BD6CF0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62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sz w:val="28"/>
          <w:szCs w:val="28"/>
          <w:lang w:val="uk-UA"/>
        </w:rPr>
        <w:t>потребу</w:t>
      </w:r>
      <w:r>
        <w:rPr>
          <w:rFonts w:ascii="Times New Roman" w:hAnsi="Times New Roman"/>
          <w:sz w:val="28"/>
          <w:szCs w:val="28"/>
          <w:lang w:val="uk-UA"/>
        </w:rPr>
        <w:t xml:space="preserve">ють </w:t>
      </w:r>
      <w:r w:rsidRPr="009961D9">
        <w:rPr>
          <w:rFonts w:ascii="Times New Roman" w:hAnsi="Times New Roman"/>
          <w:sz w:val="28"/>
          <w:szCs w:val="28"/>
          <w:lang w:val="uk-UA"/>
        </w:rPr>
        <w:t xml:space="preserve"> заміни</w:t>
      </w:r>
      <w:r>
        <w:rPr>
          <w:rFonts w:ascii="Times New Roman" w:hAnsi="Times New Roman"/>
          <w:sz w:val="28"/>
          <w:szCs w:val="28"/>
          <w:lang w:val="uk-UA"/>
        </w:rPr>
        <w:t xml:space="preserve"> у  відповідності до вимог чинного законодавства України;</w:t>
      </w:r>
    </w:p>
    <w:p w:rsidR="003110E5" w:rsidRDefault="003110E5" w:rsidP="008620B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Обладнання котелень підприємства вузлами обліку </w:t>
      </w:r>
      <w:r w:rsidRPr="000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природного газу з  засобами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дистанційної передачі  даних</w:t>
      </w:r>
      <w:r w:rsidRPr="000D1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складається з :</w:t>
      </w:r>
    </w:p>
    <w:p w:rsidR="003110E5" w:rsidRDefault="003110E5" w:rsidP="00C10D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  виготовлення проектно-кошторисної документації спеціалізованою      організацією з  взяттям  технічних  умов в оператора ГРМ ;</w:t>
      </w:r>
    </w:p>
    <w:p w:rsidR="003110E5" w:rsidRPr="00AD322D" w:rsidRDefault="003110E5" w:rsidP="00C10D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   виконання монтажно-будівельних робіт спеціалізованою організацією; </w:t>
      </w:r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1EB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Визначення мети програми</w:t>
      </w:r>
    </w:p>
    <w:p w:rsidR="003110E5" w:rsidRPr="009961D9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9961D9" w:rsidRDefault="003110E5" w:rsidP="00EF00C7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3110E5" w:rsidRPr="006963AC" w:rsidRDefault="003110E5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  <w:lang w:val="uk-UA"/>
        </w:rPr>
        <w:t>- підвищення енергетичної ефективності і надійності функціонув</w:t>
      </w:r>
      <w:r>
        <w:rPr>
          <w:rFonts w:ascii="Times New Roman" w:hAnsi="Times New Roman"/>
          <w:sz w:val="28"/>
          <w:szCs w:val="28"/>
          <w:lang w:val="uk-UA"/>
        </w:rPr>
        <w:t>ання комунального підприємства</w:t>
      </w:r>
      <w:r w:rsidRPr="006963AC">
        <w:rPr>
          <w:rFonts w:ascii="Times New Roman" w:hAnsi="Times New Roman"/>
          <w:sz w:val="28"/>
          <w:szCs w:val="28"/>
          <w:lang w:val="uk-UA"/>
        </w:rPr>
        <w:t>;</w:t>
      </w:r>
    </w:p>
    <w:p w:rsidR="003110E5" w:rsidRPr="005A7891" w:rsidRDefault="003110E5" w:rsidP="005A7891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</w:rPr>
        <w:t xml:space="preserve">- 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Pr="006963AC">
        <w:rPr>
          <w:rFonts w:ascii="Times New Roman" w:hAnsi="Times New Roman"/>
          <w:sz w:val="28"/>
          <w:szCs w:val="28"/>
        </w:rPr>
        <w:t xml:space="preserve"> обсягу споживання природного газу</w:t>
      </w:r>
      <w:r>
        <w:rPr>
          <w:rFonts w:ascii="Times New Roman" w:hAnsi="Times New Roman"/>
          <w:sz w:val="28"/>
          <w:szCs w:val="28"/>
          <w:lang w:val="uk-UA"/>
        </w:rPr>
        <w:t xml:space="preserve"> за допомогою </w:t>
      </w:r>
      <w:r w:rsidRPr="003E55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вузлів обліку природного газу з </w:t>
      </w:r>
      <w:r w:rsidRPr="000D1FBB">
        <w:rPr>
          <w:color w:val="000000"/>
          <w:shd w:val="clear" w:color="auto" w:fill="FFFFFF"/>
          <w:lang w:val="uk-UA"/>
        </w:rPr>
        <w:t xml:space="preserve"> </w:t>
      </w:r>
      <w:r w:rsidRPr="000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облаштуванням засобами дистанційної передачі  даних</w:t>
      </w:r>
      <w:r w:rsidRPr="000D1FBB">
        <w:rPr>
          <w:rFonts w:ascii="Times New Roman" w:hAnsi="Times New Roman"/>
          <w:sz w:val="28"/>
          <w:szCs w:val="28"/>
        </w:rPr>
        <w:t xml:space="preserve"> </w:t>
      </w:r>
      <w:r w:rsidRPr="000D1FBB">
        <w:rPr>
          <w:rFonts w:ascii="Times New Roman" w:hAnsi="Times New Roman"/>
          <w:sz w:val="28"/>
          <w:szCs w:val="28"/>
          <w:lang w:val="uk-UA"/>
        </w:rPr>
        <w:t>.</w:t>
      </w:r>
    </w:p>
    <w:p w:rsidR="003110E5" w:rsidRDefault="003110E5" w:rsidP="00BB40F6">
      <w:pPr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Обгрунтування шляхів і засоби розв’язання проблем, обсяги та джерела фінансування програми</w:t>
      </w:r>
    </w:p>
    <w:p w:rsidR="003110E5" w:rsidRDefault="003110E5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Проблема контролю 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 споживання природного газу </w:t>
      </w:r>
      <w:r>
        <w:rPr>
          <w:rFonts w:ascii="Times New Roman" w:hAnsi="Times New Roman"/>
          <w:sz w:val="28"/>
          <w:szCs w:val="28"/>
          <w:lang w:val="uk-UA"/>
        </w:rPr>
        <w:t>КП «Носівські теплові мережі»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бути вирішена наступним шляхом:</w:t>
      </w:r>
    </w:p>
    <w:p w:rsidR="003110E5" w:rsidRPr="000D1FBB" w:rsidRDefault="003110E5" w:rsidP="00FA2982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облаштування котелень підприємства допомогою </w:t>
      </w:r>
      <w:r w:rsidRPr="003E55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вузолів обліку природного газу з </w:t>
      </w:r>
      <w:r w:rsidRPr="000D1FBB">
        <w:rPr>
          <w:color w:val="000000"/>
          <w:shd w:val="clear" w:color="auto" w:fill="FFFFFF"/>
          <w:lang w:val="uk-UA"/>
        </w:rPr>
        <w:t xml:space="preserve"> </w:t>
      </w:r>
      <w:r w:rsidRPr="000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облаштуванням засобами дистанційної передачі  даних</w:t>
      </w:r>
      <w:r w:rsidRPr="000D1FBB">
        <w:rPr>
          <w:rFonts w:ascii="Times New Roman" w:hAnsi="Times New Roman"/>
          <w:sz w:val="28"/>
          <w:szCs w:val="28"/>
        </w:rPr>
        <w:t xml:space="preserve"> </w:t>
      </w:r>
      <w:r w:rsidRPr="000D1FBB">
        <w:rPr>
          <w:rFonts w:ascii="Times New Roman" w:hAnsi="Times New Roman"/>
          <w:sz w:val="28"/>
          <w:szCs w:val="28"/>
          <w:lang w:val="uk-UA"/>
        </w:rPr>
        <w:t>.</w:t>
      </w:r>
    </w:p>
    <w:p w:rsidR="003110E5" w:rsidRDefault="003110E5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</w:r>
      <w:r w:rsidRPr="00464D9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64D96">
        <w:rPr>
          <w:rFonts w:ascii="Times New Roman" w:hAnsi="Times New Roman"/>
          <w:sz w:val="28"/>
          <w:szCs w:val="28"/>
          <w:lang w:val="uk-UA"/>
        </w:rPr>
        <w:tab/>
        <w:t>зменшення обсягу технологічн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их витрат і невиробничих витрат </w:t>
      </w:r>
      <w:r w:rsidRPr="00464D96">
        <w:rPr>
          <w:rFonts w:ascii="Times New Roman" w:hAnsi="Times New Roman"/>
          <w:sz w:val="28"/>
          <w:szCs w:val="28"/>
          <w:lang w:val="uk-UA"/>
        </w:rPr>
        <w:t xml:space="preserve">енергоресурсів в результаті </w:t>
      </w:r>
      <w:r>
        <w:rPr>
          <w:rFonts w:ascii="Times New Roman" w:hAnsi="Times New Roman"/>
          <w:sz w:val="28"/>
          <w:szCs w:val="28"/>
          <w:lang w:val="uk-UA"/>
        </w:rPr>
        <w:t xml:space="preserve">реконструкції </w:t>
      </w:r>
      <w:r w:rsidRPr="00464D96">
        <w:rPr>
          <w:rFonts w:ascii="Times New Roman" w:hAnsi="Times New Roman"/>
          <w:sz w:val="28"/>
          <w:szCs w:val="28"/>
          <w:lang w:val="uk-UA"/>
        </w:rPr>
        <w:t xml:space="preserve"> обладнання. Впровадження сучасних енергоефективних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10E5" w:rsidRPr="00794119" w:rsidRDefault="003110E5" w:rsidP="00794119">
      <w:pPr>
        <w:widowControl/>
        <w:spacing w:line="20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4119">
        <w:rPr>
          <w:rFonts w:ascii="Times New Roman" w:hAnsi="Times New Roman"/>
          <w:sz w:val="28"/>
          <w:szCs w:val="28"/>
          <w:lang w:val="uk-UA"/>
        </w:rPr>
        <w:t>Фінансування Програми здійснюється за рахунок:</w:t>
      </w:r>
    </w:p>
    <w:p w:rsidR="003110E5" w:rsidRPr="00BB40F6" w:rsidRDefault="003110E5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14274"/>
      <w:bookmarkStart w:id="2" w:name="14275"/>
      <w:bookmarkEnd w:id="1"/>
      <w:bookmarkEnd w:id="2"/>
      <w:r w:rsidRPr="00BB40F6">
        <w:rPr>
          <w:rFonts w:ascii="Times New Roman" w:hAnsi="Times New Roman"/>
          <w:sz w:val="28"/>
          <w:szCs w:val="28"/>
          <w:lang w:val="uk-UA"/>
        </w:rPr>
        <w:t>- коштів міського бюджету;</w:t>
      </w:r>
    </w:p>
    <w:p w:rsidR="003110E5" w:rsidRPr="00BB40F6" w:rsidRDefault="003110E5" w:rsidP="00BB40F6">
      <w:pPr>
        <w:widowControl/>
        <w:spacing w:line="200" w:lineRule="atLeast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bookmarkStart w:id="3" w:name="14276"/>
      <w:bookmarkStart w:id="4" w:name="14277"/>
      <w:bookmarkEnd w:id="3"/>
      <w:bookmarkEnd w:id="4"/>
      <w:r w:rsidRPr="00BB40F6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0F6">
        <w:rPr>
          <w:rFonts w:ascii="Times New Roman" w:hAnsi="Times New Roman"/>
          <w:sz w:val="28"/>
          <w:szCs w:val="28"/>
          <w:lang w:val="uk-UA"/>
        </w:rPr>
        <w:t>інших джерел фінансування, які не заборонені чинним законодавством України.</w:t>
      </w:r>
      <w:bookmarkStart w:id="5" w:name="14279"/>
      <w:bookmarkStart w:id="6" w:name="14278"/>
      <w:bookmarkEnd w:id="5"/>
      <w:bookmarkEnd w:id="6"/>
    </w:p>
    <w:p w:rsidR="003110E5" w:rsidRDefault="003110E5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FA298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CF3796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2982">
        <w:rPr>
          <w:rFonts w:ascii="Times New Roman" w:hAnsi="Times New Roman"/>
          <w:b/>
          <w:sz w:val="28"/>
          <w:szCs w:val="28"/>
          <w:lang w:val="uk-UA"/>
        </w:rPr>
        <w:t>Очікувані результати для комунальної теплоенергетики</w:t>
      </w:r>
      <w:r w:rsidRPr="004C2948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110E5" w:rsidRDefault="003110E5" w:rsidP="007C51F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E5" w:rsidRDefault="003110E5" w:rsidP="007C51F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51F4">
        <w:rPr>
          <w:rFonts w:ascii="Times New Roman" w:hAnsi="Times New Roman"/>
          <w:sz w:val="28"/>
          <w:szCs w:val="28"/>
          <w:lang w:val="uk-UA"/>
        </w:rPr>
        <w:t>Заміна лічильників природного газу на існуючих котельних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 згідно   Кодексу газорозподільних систем,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C51F4">
        <w:rPr>
          <w:rFonts w:ascii="Times New Roman" w:hAnsi="Times New Roman"/>
          <w:sz w:val="28"/>
          <w:szCs w:val="28"/>
          <w:lang w:val="uk-UA"/>
        </w:rPr>
        <w:t>атвердженого постановою НКРЕКП  №2494 від 30.09.2015р. та  зареєстровано в Міністерстві юстиції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06 листопада 2015 р. за №</w:t>
      </w:r>
      <w:r w:rsidRPr="007C51F4">
        <w:rPr>
          <w:rFonts w:ascii="Times New Roman" w:hAnsi="Times New Roman"/>
          <w:sz w:val="28"/>
          <w:szCs w:val="28"/>
          <w:lang w:val="uk-UA"/>
        </w:rPr>
        <w:t>1379/27824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а вузли обліку природного газу з віддаленим доступом  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ВОГ)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51F4">
        <w:rPr>
          <w:rFonts w:ascii="Times New Roman" w:hAnsi="Times New Roman"/>
          <w:sz w:val="28"/>
          <w:szCs w:val="28"/>
          <w:lang w:val="uk-UA"/>
        </w:rPr>
        <w:t>ТКП згідно з метою повного контролю в режимі онлайн газопостачальними організаціями використання природного г</w:t>
      </w:r>
      <w:r>
        <w:rPr>
          <w:rFonts w:ascii="Times New Roman" w:hAnsi="Times New Roman"/>
          <w:sz w:val="28"/>
          <w:szCs w:val="28"/>
          <w:lang w:val="uk-UA"/>
        </w:rPr>
        <w:t>азу на газоспоживаючих об’єктах  та  уникнення понаднормових нарахувань  та штрафних санкцій оператором   ГРМ  за спожитий  природний  газ.</w:t>
      </w:r>
    </w:p>
    <w:p w:rsidR="003110E5" w:rsidRDefault="003110E5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6</w:t>
      </w:r>
      <w:r w:rsidRPr="008348E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Фінансові  витрати </w:t>
      </w:r>
      <w:r w:rsidRPr="008348E7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48E7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3110E5" w:rsidRDefault="003110E5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Default="003110E5" w:rsidP="00031848">
      <w:pPr>
        <w:tabs>
          <w:tab w:val="left" w:pos="3784"/>
        </w:tabs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Структура котелень за формами власності</w:t>
      </w:r>
    </w:p>
    <w:p w:rsidR="003110E5" w:rsidRDefault="003110E5" w:rsidP="00031848">
      <w:pPr>
        <w:tabs>
          <w:tab w:val="left" w:pos="3784"/>
        </w:tabs>
        <w:rPr>
          <w:rFonts w:ascii="Times New Roman" w:hAnsi="Times New Roman"/>
          <w:b/>
          <w:sz w:val="32"/>
          <w:szCs w:val="32"/>
          <w:lang w:val="uk-UA"/>
        </w:rPr>
      </w:pPr>
      <w:r w:rsidRPr="00AD322D">
        <w:rPr>
          <w:rFonts w:ascii="Times New Roman" w:hAnsi="Times New Roman"/>
          <w:sz w:val="24"/>
          <w:szCs w:val="24"/>
          <w:lang w:val="uk-UA"/>
        </w:rPr>
        <w:t>Таблиця№1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5940"/>
        <w:gridCol w:w="1368"/>
      </w:tblGrid>
      <w:tr w:rsidR="003110E5" w:rsidRPr="003A68B2" w:rsidTr="000B3EED">
        <w:tc>
          <w:tcPr>
            <w:tcW w:w="2628" w:type="dxa"/>
          </w:tcPr>
          <w:p w:rsidR="003110E5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10E5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8B2">
              <w:rPr>
                <w:rFonts w:ascii="Times New Roman" w:hAnsi="Times New Roman"/>
                <w:sz w:val="28"/>
                <w:szCs w:val="28"/>
                <w:lang w:val="uk-UA"/>
              </w:rPr>
              <w:t>Форма власності</w:t>
            </w:r>
          </w:p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8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Перелік </w:t>
            </w:r>
            <w:r w:rsidRPr="003A68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котелень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примітки</w:t>
            </w:r>
          </w:p>
        </w:tc>
      </w:tr>
      <w:tr w:rsidR="003110E5" w:rsidRPr="003A68B2" w:rsidTr="000B3EED">
        <w:tc>
          <w:tcPr>
            <w:tcW w:w="2628" w:type="dxa"/>
            <w:vMerge w:val="restart"/>
          </w:tcPr>
          <w:p w:rsidR="003110E5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3A68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Носівська</w:t>
            </w:r>
          </w:p>
          <w:p w:rsidR="003110E5" w:rsidRPr="003A68B2" w:rsidRDefault="003110E5" w:rsidP="00187825">
            <w:pPr>
              <w:tabs>
                <w:tab w:val="left" w:pos="3784"/>
              </w:tabs>
              <w:ind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68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№1, м. Носівка, вул. Вокзальна,2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№3,с. Іржавець, вул. Носівська, 34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3A68B2">
                <w:rPr>
                  <w:rFonts w:ascii="Times New Roman" w:hAnsi="Times New Roman"/>
                  <w:sz w:val="24"/>
                  <w:szCs w:val="24"/>
                  <w:lang w:val="uk-UA"/>
                </w:rPr>
                <w:t>8,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. Носівка, вул. Ніжин. шлях,2а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 9, с. Дослідне, вул. Миру, 6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3A68B2">
                <w:rPr>
                  <w:rFonts w:ascii="Times New Roman" w:hAnsi="Times New Roman"/>
                  <w:sz w:val="24"/>
                  <w:szCs w:val="24"/>
                  <w:lang w:val="uk-UA"/>
                </w:rPr>
                <w:t>11,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. Носівка, вул.Центральна, 25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 15 с. Сулак, вул. Свято-Троїцька,71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3A68B2">
                <w:rPr>
                  <w:rFonts w:ascii="Times New Roman" w:hAnsi="Times New Roman"/>
                  <w:sz w:val="24"/>
                  <w:szCs w:val="24"/>
                  <w:lang w:val="uk-UA"/>
                </w:rPr>
                <w:t>16,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. Носівка,  вул. Шевченка, 1б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3A68B2">
                <w:rPr>
                  <w:rFonts w:ascii="Times New Roman" w:hAnsi="Times New Roman"/>
                  <w:sz w:val="24"/>
                  <w:szCs w:val="24"/>
                  <w:lang w:val="uk-UA"/>
                </w:rPr>
                <w:t>17,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. Носівка, вул. Центральна, 20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3A68B2">
                <w:rPr>
                  <w:rFonts w:ascii="Times New Roman" w:hAnsi="Times New Roman"/>
                  <w:sz w:val="24"/>
                  <w:szCs w:val="24"/>
                  <w:lang w:val="uk-UA"/>
                </w:rPr>
                <w:t>18,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.  Носівка, вул. Центральна, 4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A68B2">
              <w:rPr>
                <w:rFonts w:ascii="Times New Roman" w:hAnsi="Times New Roman"/>
                <w:sz w:val="24"/>
                <w:szCs w:val="24"/>
              </w:rPr>
              <w:t xml:space="preserve"> Котельня №. 19,  м. Носівка, вул. Привітна, 1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 20,  м.  Носівка,вул.Б. Хмельницького,29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21, м"/>
              </w:smartTagPr>
              <w:r w:rsidRPr="003A68B2">
                <w:rPr>
                  <w:rFonts w:ascii="Times New Roman" w:hAnsi="Times New Roman"/>
                  <w:sz w:val="24"/>
                  <w:szCs w:val="24"/>
                  <w:lang w:val="uk-UA"/>
                </w:rPr>
                <w:t>21,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.  Носівка, вул. Свято-Троїцька, 3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A68B2">
              <w:rPr>
                <w:rFonts w:ascii="Times New Roman" w:hAnsi="Times New Roman"/>
                <w:sz w:val="24"/>
                <w:szCs w:val="24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22, м"/>
              </w:smartTagPr>
              <w:r w:rsidRPr="003A68B2">
                <w:rPr>
                  <w:rFonts w:ascii="Times New Roman" w:hAnsi="Times New Roman"/>
                  <w:sz w:val="24"/>
                  <w:szCs w:val="24"/>
                </w:rPr>
                <w:t>22, м</w:t>
              </w:r>
            </w:smartTag>
            <w:r w:rsidRPr="003A68B2">
              <w:rPr>
                <w:rFonts w:ascii="Times New Roman" w:hAnsi="Times New Roman"/>
                <w:sz w:val="24"/>
                <w:szCs w:val="24"/>
              </w:rPr>
              <w:t>. Носівка, вул. Центральна, 8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 23, с. Козари, вул. Шкільна, 19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8B2">
              <w:rPr>
                <w:rFonts w:ascii="Times New Roman" w:hAnsi="Times New Roman"/>
                <w:sz w:val="24"/>
                <w:szCs w:val="24"/>
                <w:lang w:val="uk-UA"/>
              </w:rPr>
              <w:t>Котельня № 29, с. В. Дівиця, вул. Центральна, 77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10E5" w:rsidRPr="003A68B2" w:rsidTr="000B3EED">
        <w:tc>
          <w:tcPr>
            <w:tcW w:w="2628" w:type="dxa"/>
            <w:vMerge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3110E5" w:rsidRPr="003A68B2" w:rsidRDefault="003110E5" w:rsidP="00946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A68B2">
              <w:rPr>
                <w:rFonts w:ascii="Times New Roman" w:hAnsi="Times New Roman"/>
                <w:sz w:val="24"/>
                <w:szCs w:val="24"/>
              </w:rPr>
              <w:t>Котельня № 30, с. Козари, вул. Незалежності, № 57 б</w:t>
            </w:r>
          </w:p>
        </w:tc>
        <w:tc>
          <w:tcPr>
            <w:tcW w:w="1368" w:type="dxa"/>
          </w:tcPr>
          <w:p w:rsidR="003110E5" w:rsidRPr="003A68B2" w:rsidRDefault="003110E5" w:rsidP="00946692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10E5" w:rsidRPr="00AF035C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3110E5" w:rsidRPr="00AD322D" w:rsidRDefault="003110E5" w:rsidP="00AD322D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AD322D">
        <w:rPr>
          <w:rFonts w:ascii="Times New Roman" w:hAnsi="Times New Roman"/>
          <w:sz w:val="24"/>
          <w:szCs w:val="24"/>
          <w:lang w:val="uk-UA"/>
        </w:rPr>
        <w:lastRenderedPageBreak/>
        <w:t>Таблиця№</w:t>
      </w:r>
      <w:r>
        <w:rPr>
          <w:rFonts w:ascii="Times New Roman" w:hAnsi="Times New Roman"/>
          <w:sz w:val="24"/>
          <w:szCs w:val="24"/>
          <w:lang w:val="uk-UA"/>
        </w:rPr>
        <w:t xml:space="preserve">2                                </w:t>
      </w:r>
      <w:r w:rsidRPr="00A958C6">
        <w:rPr>
          <w:rFonts w:ascii="Times New Roman" w:hAnsi="Times New Roman"/>
          <w:b/>
          <w:sz w:val="28"/>
          <w:szCs w:val="28"/>
          <w:lang w:val="uk-UA"/>
        </w:rPr>
        <w:t xml:space="preserve">Технічна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58C6">
        <w:rPr>
          <w:rFonts w:ascii="Times New Roman" w:hAnsi="Times New Roman"/>
          <w:b/>
          <w:sz w:val="28"/>
          <w:szCs w:val="28"/>
          <w:lang w:val="uk-UA"/>
        </w:rPr>
        <w:t>документиція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960"/>
        <w:gridCol w:w="4035"/>
        <w:gridCol w:w="1545"/>
      </w:tblGrid>
      <w:tr w:rsidR="003110E5" w:rsidRPr="009E03F3" w:rsidTr="00E42F61">
        <w:trPr>
          <w:trHeight w:val="654"/>
        </w:trPr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960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        Адреса об`єкта</w:t>
            </w:r>
          </w:p>
        </w:tc>
        <w:tc>
          <w:tcPr>
            <w:tcW w:w="4035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        Перелік робіт</w:t>
            </w:r>
          </w:p>
        </w:tc>
        <w:tc>
          <w:tcPr>
            <w:tcW w:w="1545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  Вартість</w:t>
            </w:r>
          </w:p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заходу, грн.</w:t>
            </w:r>
          </w:p>
        </w:tc>
      </w:tr>
      <w:tr w:rsidR="003110E5" w:rsidRPr="009E03F3" w:rsidTr="00E42F61">
        <w:trPr>
          <w:trHeight w:val="171"/>
        </w:trPr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3960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                               2</w:t>
            </w:r>
          </w:p>
        </w:tc>
        <w:tc>
          <w:tcPr>
            <w:tcW w:w="4035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                                3</w:t>
            </w:r>
          </w:p>
        </w:tc>
        <w:tc>
          <w:tcPr>
            <w:tcW w:w="1545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              4</w:t>
            </w:r>
          </w:p>
        </w:tc>
      </w:tr>
      <w:tr w:rsidR="003110E5" w:rsidRPr="009E03F3" w:rsidTr="00E42F61">
        <w:tc>
          <w:tcPr>
            <w:tcW w:w="10008" w:type="dxa"/>
            <w:gridSpan w:val="4"/>
          </w:tcPr>
          <w:p w:rsidR="003110E5" w:rsidRPr="009E03F3" w:rsidRDefault="003110E5" w:rsidP="009C518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8B2">
              <w:rPr>
                <w:rFonts w:ascii="Times New Roman" w:hAnsi="Times New Roman"/>
                <w:b/>
                <w:sz w:val="28"/>
                <w:szCs w:val="28"/>
              </w:rPr>
              <w:t>Носівська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68B2">
              <w:rPr>
                <w:rFonts w:ascii="Times New Roman" w:hAnsi="Times New Roman"/>
                <w:b/>
                <w:sz w:val="28"/>
                <w:szCs w:val="28"/>
              </w:rPr>
              <w:t>міська рада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№1, м. Носівка,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 вул. Вокзальна,2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№3,с. Іржавець,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 вул. Носівська, 34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CF532E">
                <w:rPr>
                  <w:rFonts w:ascii="Times New Roman" w:hAnsi="Times New Roman"/>
                  <w:sz w:val="22"/>
                  <w:szCs w:val="22"/>
                  <w:lang w:val="uk-UA"/>
                </w:rPr>
                <w:t>8, м</w:t>
              </w:r>
            </w:smartTag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. Носівка,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 вул. Ніжин. шлях,2а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 9, с. Дослідне,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 вул. Миру, 6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CF532E">
                <w:rPr>
                  <w:rFonts w:ascii="Times New Roman" w:hAnsi="Times New Roman"/>
                  <w:sz w:val="22"/>
                  <w:szCs w:val="22"/>
                  <w:lang w:val="uk-UA"/>
                </w:rPr>
                <w:t>11, м</w:t>
              </w:r>
            </w:smartTag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вул.Центральна, 25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15, с. Сулак,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Свято-Троїцька,71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CF532E">
                <w:rPr>
                  <w:rFonts w:ascii="Times New Roman" w:hAnsi="Times New Roman"/>
                  <w:sz w:val="22"/>
                  <w:szCs w:val="22"/>
                  <w:lang w:val="uk-UA"/>
                </w:rPr>
                <w:t>16, м</w:t>
              </w:r>
            </w:smartTag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Носівка, 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Шевченка, 1б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CF532E">
                <w:rPr>
                  <w:rFonts w:ascii="Times New Roman" w:hAnsi="Times New Roman"/>
                </w:rPr>
                <w:t>17, м</w:t>
              </w:r>
            </w:smartTag>
            <w:r w:rsidRPr="00CF532E">
              <w:rPr>
                <w:rFonts w:ascii="Times New Roman" w:hAnsi="Times New Roman"/>
              </w:rPr>
              <w:t xml:space="preserve">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Центральна, 20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CF532E">
                <w:rPr>
                  <w:rFonts w:ascii="Times New Roman" w:hAnsi="Times New Roman"/>
                </w:rPr>
                <w:t>18, м</w:t>
              </w:r>
            </w:smartTag>
            <w:r w:rsidRPr="00CF532E">
              <w:rPr>
                <w:rFonts w:ascii="Times New Roman" w:hAnsi="Times New Roman"/>
              </w:rPr>
              <w:t xml:space="preserve">. 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Центральна, 4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Котельня №. 19,  м.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Привітна, 1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 20,  м.  Носівка,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вул.Б. Хмельницького,29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21, м"/>
              </w:smartTagPr>
              <w:r w:rsidRPr="00CF532E">
                <w:rPr>
                  <w:rFonts w:ascii="Times New Roman" w:hAnsi="Times New Roman"/>
                  <w:sz w:val="22"/>
                  <w:szCs w:val="22"/>
                  <w:lang w:val="uk-UA"/>
                </w:rPr>
                <w:t>21, м</w:t>
              </w:r>
            </w:smartTag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.  Носівка,</w:t>
            </w:r>
          </w:p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Свято-Троїцька, 3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</w:t>
            </w:r>
            <w:smartTag w:uri="urn:schemas-microsoft-com:office:smarttags" w:element="metricconverter">
              <w:smartTagPr>
                <w:attr w:name="ProductID" w:val="22, м"/>
              </w:smartTagPr>
              <w:r w:rsidRPr="00CF532E">
                <w:rPr>
                  <w:rFonts w:ascii="Times New Roman" w:hAnsi="Times New Roman"/>
                  <w:sz w:val="22"/>
                  <w:szCs w:val="22"/>
                  <w:lang w:val="uk-UA"/>
                </w:rPr>
                <w:t>22, м</w:t>
              </w:r>
            </w:smartTag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Центральна, 8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23, с. Козари,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Шкільна, 19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rPr>
          <w:trHeight w:val="320"/>
        </w:trPr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pStyle w:val="a7"/>
              <w:ind w:right="-288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Котельня № 29, с. В. Дівиця, вул. Центральна, 77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3110E5" w:rsidRPr="00CF532E" w:rsidRDefault="003110E5" w:rsidP="00B77F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 30, с. Козари,</w:t>
            </w:r>
          </w:p>
          <w:p w:rsidR="003110E5" w:rsidRPr="00CF532E" w:rsidRDefault="003110E5" w:rsidP="00B77F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Незалежності, № 57 б</w:t>
            </w:r>
          </w:p>
        </w:tc>
        <w:tc>
          <w:tcPr>
            <w:tcW w:w="4035" w:type="dxa"/>
          </w:tcPr>
          <w:p w:rsidR="003110E5" w:rsidRPr="00CF532E" w:rsidRDefault="003110E5" w:rsidP="00CF532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– технічні умови</w:t>
            </w:r>
          </w:p>
        </w:tc>
        <w:tc>
          <w:tcPr>
            <w:tcW w:w="1545" w:type="dxa"/>
          </w:tcPr>
          <w:p w:rsidR="003110E5" w:rsidRPr="009E03F3" w:rsidRDefault="003110E5" w:rsidP="004E3F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1087,60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4E3FA9" w:rsidRDefault="003110E5" w:rsidP="00B77F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110E5" w:rsidRPr="004E3FA9" w:rsidRDefault="003110E5" w:rsidP="00B77F79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E3FA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035" w:type="dxa"/>
          </w:tcPr>
          <w:p w:rsidR="003110E5" w:rsidRPr="004E3FA9" w:rsidRDefault="003110E5" w:rsidP="00B77F7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</w:tcPr>
          <w:p w:rsidR="003110E5" w:rsidRPr="004E3FA9" w:rsidRDefault="003110E5" w:rsidP="004E3FA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17401,60</w:t>
            </w:r>
          </w:p>
        </w:tc>
      </w:tr>
    </w:tbl>
    <w:p w:rsidR="003110E5" w:rsidRDefault="003110E5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10E5" w:rsidRDefault="003110E5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10E5" w:rsidRPr="008348E7" w:rsidRDefault="003110E5" w:rsidP="00A958C6">
      <w:pPr>
        <w:widowControl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  <w:r w:rsidRPr="00AD322D">
        <w:rPr>
          <w:rFonts w:ascii="Times New Roman" w:hAnsi="Times New Roman"/>
          <w:sz w:val="24"/>
          <w:szCs w:val="24"/>
          <w:lang w:val="uk-UA"/>
        </w:rPr>
        <w:t>Таблиця№</w:t>
      </w:r>
      <w:r>
        <w:rPr>
          <w:rFonts w:ascii="Times New Roman" w:hAnsi="Times New Roman"/>
          <w:sz w:val="24"/>
          <w:szCs w:val="24"/>
          <w:lang w:val="uk-UA"/>
        </w:rPr>
        <w:t xml:space="preserve">3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Проведення   монтажно - будівельних робіт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2880"/>
        <w:gridCol w:w="4860"/>
        <w:gridCol w:w="1872"/>
      </w:tblGrid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  <w:tc>
          <w:tcPr>
            <w:tcW w:w="2880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        Адреса об`єкта</w:t>
            </w:r>
          </w:p>
        </w:tc>
        <w:tc>
          <w:tcPr>
            <w:tcW w:w="4860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        Перелік робіт</w:t>
            </w:r>
          </w:p>
        </w:tc>
        <w:tc>
          <w:tcPr>
            <w:tcW w:w="1872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    Вартість</w:t>
            </w:r>
          </w:p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заходу, грн.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2880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                               2</w:t>
            </w:r>
          </w:p>
        </w:tc>
        <w:tc>
          <w:tcPr>
            <w:tcW w:w="4860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                                3</w:t>
            </w:r>
          </w:p>
        </w:tc>
        <w:tc>
          <w:tcPr>
            <w:tcW w:w="1872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E03F3">
              <w:rPr>
                <w:rFonts w:ascii="Times New Roman" w:hAnsi="Times New Roman"/>
                <w:sz w:val="16"/>
                <w:szCs w:val="16"/>
              </w:rPr>
              <w:t xml:space="preserve">                  4</w:t>
            </w:r>
          </w:p>
        </w:tc>
      </w:tr>
      <w:tr w:rsidR="003110E5" w:rsidRPr="009E03F3" w:rsidTr="00E42F61">
        <w:tc>
          <w:tcPr>
            <w:tcW w:w="10080" w:type="dxa"/>
            <w:gridSpan w:val="4"/>
          </w:tcPr>
          <w:p w:rsidR="003110E5" w:rsidRPr="009E03F3" w:rsidRDefault="003110E5" w:rsidP="00186B4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8B2">
              <w:rPr>
                <w:rFonts w:ascii="Times New Roman" w:hAnsi="Times New Roman"/>
                <w:b/>
                <w:sz w:val="28"/>
                <w:szCs w:val="28"/>
              </w:rPr>
              <w:t>Носівська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68B2">
              <w:rPr>
                <w:rFonts w:ascii="Times New Roman" w:hAnsi="Times New Roman"/>
                <w:b/>
                <w:sz w:val="28"/>
                <w:szCs w:val="28"/>
              </w:rPr>
              <w:t>міська рада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110E5" w:rsidRDefault="003110E5" w:rsidP="00186B44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>Котельня №1,</w:t>
            </w:r>
          </w:p>
          <w:p w:rsidR="003110E5" w:rsidRPr="009E03F3" w:rsidRDefault="003110E5" w:rsidP="00186B44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м. Носівка, вул. Вокзальна,2</w:t>
            </w:r>
          </w:p>
        </w:tc>
        <w:tc>
          <w:tcPr>
            <w:tcW w:w="4860" w:type="dxa"/>
          </w:tcPr>
          <w:p w:rsidR="003110E5" w:rsidRPr="00CF532E" w:rsidRDefault="003110E5" w:rsidP="002C11C7">
            <w:pPr>
              <w:pStyle w:val="a7"/>
              <w:ind w:left="72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186B44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110E5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3F3">
              <w:rPr>
                <w:rFonts w:ascii="Times New Roman" w:hAnsi="Times New Roman"/>
                <w:sz w:val="24"/>
                <w:szCs w:val="24"/>
                <w:lang w:val="uk-UA"/>
              </w:rPr>
              <w:t>Котельня №3,</w:t>
            </w:r>
          </w:p>
          <w:p w:rsidR="003110E5" w:rsidRPr="009E03F3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3F3">
              <w:rPr>
                <w:rFonts w:ascii="Times New Roman" w:hAnsi="Times New Roman"/>
                <w:sz w:val="24"/>
                <w:szCs w:val="24"/>
                <w:lang w:val="uk-UA"/>
              </w:rPr>
              <w:t>с. Іржавець,</w:t>
            </w:r>
          </w:p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вул. Носівська, 34</w:t>
            </w:r>
          </w:p>
        </w:tc>
        <w:tc>
          <w:tcPr>
            <w:tcW w:w="4860" w:type="dxa"/>
          </w:tcPr>
          <w:p w:rsidR="003110E5" w:rsidRPr="00CF532E" w:rsidRDefault="003110E5" w:rsidP="00186B44">
            <w:pPr>
              <w:pStyle w:val="a7"/>
              <w:ind w:right="72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-16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3110E5" w:rsidRPr="009678D4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110E5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3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8, </w:t>
            </w:r>
          </w:p>
          <w:p w:rsidR="003110E5" w:rsidRPr="009E03F3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3F3">
              <w:rPr>
                <w:rFonts w:ascii="Times New Roman" w:hAnsi="Times New Roman"/>
                <w:sz w:val="24"/>
                <w:szCs w:val="24"/>
                <w:lang w:val="uk-UA"/>
              </w:rPr>
              <w:t>м. Носівка,</w:t>
            </w:r>
          </w:p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 xml:space="preserve"> вул. Ніжин. шлях,2а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Рек</w:t>
            </w:r>
            <w:r>
              <w:rPr>
                <w:rFonts w:ascii="Times New Roman" w:hAnsi="Times New Roman"/>
              </w:rPr>
              <w:t>-</w:t>
            </w:r>
            <w:r w:rsidRPr="00CF532E">
              <w:rPr>
                <w:rFonts w:ascii="Times New Roman" w:hAnsi="Times New Roman"/>
              </w:rPr>
              <w:t xml:space="preserve">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</w:rPr>
              <w:t xml:space="preserve"> модемом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110E5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3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9, </w:t>
            </w:r>
          </w:p>
          <w:p w:rsidR="003110E5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>с. Дослідне,</w:t>
            </w:r>
          </w:p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>вул. Миру, 6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-16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</w:tcPr>
          <w:p w:rsidR="003110E5" w:rsidRPr="009E03F3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3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 № 11, м. Носівка, </w:t>
            </w:r>
          </w:p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3F3">
              <w:rPr>
                <w:rFonts w:ascii="Times New Roman" w:hAnsi="Times New Roman"/>
                <w:sz w:val="24"/>
                <w:szCs w:val="24"/>
              </w:rPr>
              <w:t>вул.Центральна, 25</w:t>
            </w:r>
          </w:p>
        </w:tc>
        <w:tc>
          <w:tcPr>
            <w:tcW w:w="4860" w:type="dxa"/>
          </w:tcPr>
          <w:p w:rsidR="003110E5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</w:t>
            </w:r>
            <w:r w:rsidRPr="00186B44">
              <w:rPr>
                <w:rFonts w:ascii="Times New Roman" w:hAnsi="Times New Roman"/>
              </w:rPr>
              <w:t xml:space="preserve">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 (модемом)</w:t>
            </w:r>
            <w:r w:rsidRPr="00CF53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15, с. Сулак,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Свято-Троїцька,71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16, м. Носівка, 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Шевченка, 1б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Котельня № 17, м.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Центральна, 20</w:t>
            </w:r>
          </w:p>
        </w:tc>
        <w:tc>
          <w:tcPr>
            <w:tcW w:w="4860" w:type="dxa"/>
          </w:tcPr>
          <w:p w:rsidR="003110E5" w:rsidRDefault="003110E5" w:rsidP="00BC1E6E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</w:p>
          <w:p w:rsidR="003110E5" w:rsidRPr="00CF532E" w:rsidRDefault="003110E5" w:rsidP="00BC1E6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</w:t>
            </w:r>
            <w:r w:rsidRPr="00186B44">
              <w:rPr>
                <w:rFonts w:ascii="Times New Roman" w:hAnsi="Times New Roman"/>
              </w:rPr>
              <w:t xml:space="preserve">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ФЛОУТЕК-ТМ-2-3-4-Т( модемом)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Котельня № 18, м. 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Центральна, 4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Котельня №. 19,  м.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Привітна, 1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-16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 20,  м.  Носівка,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вул.Б. Хмельницького,29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-16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 21, м.  Носівка,</w:t>
            </w:r>
          </w:p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Свято-Троїцька, 3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tabs>
                <w:tab w:val="left" w:pos="37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22, м. Носівка,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Центральна, 8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rPr>
          <w:trHeight w:val="70"/>
        </w:trPr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Котельня № 23, с. Козари, </w:t>
            </w:r>
          </w:p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вул. Шкільна, 19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3110E5" w:rsidRPr="00CF532E" w:rsidRDefault="003110E5" w:rsidP="00CF532E">
            <w:pPr>
              <w:pStyle w:val="a7"/>
              <w:ind w:right="-288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>Котельня № 29, с. В. Дівиця, вул. Центральна, 77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186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86B44">
              <w:rPr>
                <w:rFonts w:ascii="Times New Roman" w:hAnsi="Times New Roman"/>
              </w:rPr>
              <w:t>-16 з вим</w:t>
            </w:r>
            <w:r>
              <w:rPr>
                <w:rFonts w:ascii="Times New Roman" w:hAnsi="Times New Roman"/>
              </w:rPr>
              <w:t>і</w:t>
            </w:r>
            <w:r w:rsidRPr="00186B44">
              <w:rPr>
                <w:rFonts w:ascii="Times New Roman" w:hAnsi="Times New Roman"/>
              </w:rPr>
              <w:t xml:space="preserve">рювальним </w:t>
            </w:r>
            <w:r>
              <w:rPr>
                <w:rFonts w:ascii="Times New Roman" w:hAnsi="Times New Roman"/>
              </w:rPr>
              <w:t>комплексом  ФЛОУТЕК-ТМ-2-3-4-Т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3110E5" w:rsidRPr="009E03F3" w:rsidTr="00E42F61">
        <w:tc>
          <w:tcPr>
            <w:tcW w:w="468" w:type="dxa"/>
          </w:tcPr>
          <w:p w:rsidR="003110E5" w:rsidRPr="009E03F3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3110E5" w:rsidRPr="00CF532E" w:rsidRDefault="003110E5" w:rsidP="00B77F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>Котельня № 30, с. Козари,</w:t>
            </w:r>
          </w:p>
          <w:p w:rsidR="003110E5" w:rsidRPr="00CF532E" w:rsidRDefault="003110E5" w:rsidP="00B77F7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532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Незалежності, № 57 б</w:t>
            </w:r>
          </w:p>
        </w:tc>
        <w:tc>
          <w:tcPr>
            <w:tcW w:w="4860" w:type="dxa"/>
          </w:tcPr>
          <w:p w:rsidR="003110E5" w:rsidRPr="00CF532E" w:rsidRDefault="003110E5" w:rsidP="00B77F79">
            <w:pPr>
              <w:pStyle w:val="a7"/>
              <w:rPr>
                <w:rFonts w:ascii="Times New Roman" w:hAnsi="Times New Roman"/>
              </w:rPr>
            </w:pPr>
            <w:r w:rsidRPr="00CF532E">
              <w:rPr>
                <w:rFonts w:ascii="Times New Roman" w:hAnsi="Times New Roman"/>
              </w:rPr>
              <w:t xml:space="preserve">Реконструкція комерційного вузла обліку газу </w:t>
            </w:r>
            <w:r>
              <w:rPr>
                <w:rFonts w:ascii="Times New Roman" w:hAnsi="Times New Roman"/>
              </w:rPr>
              <w:t xml:space="preserve">зі встановленням лічильника природного газу </w:t>
            </w:r>
            <w:r>
              <w:rPr>
                <w:rFonts w:ascii="Times New Roman" w:hAnsi="Times New Roman"/>
                <w:lang w:val="en-US"/>
              </w:rPr>
              <w:t>Elster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BKG</w:t>
            </w:r>
            <w:r w:rsidRPr="009678D4">
              <w:rPr>
                <w:rFonts w:ascii="Times New Roman" w:hAnsi="Times New Roman"/>
                <w:lang w:val="ru-RU"/>
              </w:rPr>
              <w:t>-10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en-US"/>
              </w:rPr>
              <w:t>GPRS</w:t>
            </w:r>
            <w:r w:rsidRPr="009678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модемом</w:t>
            </w:r>
          </w:p>
        </w:tc>
        <w:tc>
          <w:tcPr>
            <w:tcW w:w="1872" w:type="dxa"/>
          </w:tcPr>
          <w:p w:rsidR="003110E5" w:rsidRPr="009E03F3" w:rsidRDefault="003110E5" w:rsidP="000F4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110E5" w:rsidRPr="009E03F3" w:rsidTr="00E42F61">
        <w:trPr>
          <w:trHeight w:val="70"/>
        </w:trPr>
        <w:tc>
          <w:tcPr>
            <w:tcW w:w="468" w:type="dxa"/>
          </w:tcPr>
          <w:p w:rsidR="003110E5" w:rsidRDefault="003110E5" w:rsidP="00B77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10E5" w:rsidRPr="000F4764" w:rsidRDefault="003110E5" w:rsidP="00B77F7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7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3110E5" w:rsidRPr="000F4764" w:rsidRDefault="003110E5" w:rsidP="00B77F79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F47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60" w:type="dxa"/>
          </w:tcPr>
          <w:p w:rsidR="003110E5" w:rsidRPr="000F4764" w:rsidRDefault="003110E5" w:rsidP="00B77F7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</w:tcPr>
          <w:p w:rsidR="003110E5" w:rsidRPr="000F4764" w:rsidRDefault="003110E5" w:rsidP="00B77F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E5" w:rsidRPr="000F4764" w:rsidRDefault="003110E5" w:rsidP="00B77F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47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410 000,00</w:t>
            </w:r>
          </w:p>
        </w:tc>
      </w:tr>
    </w:tbl>
    <w:p w:rsidR="003110E5" w:rsidRDefault="003110E5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0E5" w:rsidRPr="00B164C1" w:rsidRDefault="003110E5" w:rsidP="00A958C6">
      <w:pPr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11064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164C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3110E5" w:rsidRDefault="003110E5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164C1">
        <w:rPr>
          <w:rFonts w:ascii="Times New Roman" w:hAnsi="Times New Roman"/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 w:rsidRPr="00B164C1">
        <w:rPr>
          <w:rFonts w:ascii="Times New Roman" w:hAnsi="Times New Roman"/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Носівської </w:t>
      </w:r>
      <w:r w:rsidRPr="00B164C1">
        <w:rPr>
          <w:rFonts w:ascii="Times New Roman" w:hAnsi="Times New Roman"/>
          <w:sz w:val="28"/>
          <w:szCs w:val="28"/>
          <w:lang w:val="uk-UA"/>
        </w:rPr>
        <w:t xml:space="preserve">міської ради та </w:t>
      </w:r>
      <w:r w:rsidRPr="00B164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B164C1">
        <w:rPr>
          <w:rFonts w:ascii="Times New Roman" w:hAnsi="Times New Roman"/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10E5" w:rsidRDefault="003110E5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110E5" w:rsidRDefault="003110E5" w:rsidP="00E21641">
      <w:pPr>
        <w:widowControl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3110E5" w:rsidRDefault="003110E5" w:rsidP="00E21641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3110E5" w:rsidRDefault="003110E5" w:rsidP="00E21641">
      <w:pPr>
        <w:widowControl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Директор </w:t>
      </w:r>
    </w:p>
    <w:p w:rsidR="003110E5" w:rsidRDefault="003110E5" w:rsidP="00E21641">
      <w:pPr>
        <w:widowControl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КП «Носівські теплові мережі</w:t>
      </w:r>
      <w:r w:rsidRPr="00B164C1">
        <w:rPr>
          <w:rFonts w:ascii="Times New Roman" w:hAnsi="Times New Roman"/>
          <w:sz w:val="28"/>
          <w:szCs w:val="28"/>
          <w:lang w:val="uk-UA"/>
        </w:rPr>
        <w:t>»</w:t>
      </w:r>
    </w:p>
    <w:p w:rsidR="003110E5" w:rsidRDefault="003110E5" w:rsidP="00E21641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164C1">
        <w:rPr>
          <w:rFonts w:ascii="Times New Roman" w:hAnsi="Times New Roman"/>
          <w:sz w:val="28"/>
          <w:szCs w:val="28"/>
          <w:lang w:val="uk-UA"/>
        </w:rPr>
        <w:t>Носівської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К.В.Грудін</w:t>
      </w:r>
    </w:p>
    <w:sectPr w:rsidR="003110E5" w:rsidSect="002C11C7">
      <w:pgSz w:w="11906" w:h="16838"/>
      <w:pgMar w:top="360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12C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9E6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C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4CD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BCE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E6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FCF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982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6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848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F06C0"/>
    <w:multiLevelType w:val="hybridMultilevel"/>
    <w:tmpl w:val="7FFA2E08"/>
    <w:lvl w:ilvl="0" w:tplc="6EB0E9EC">
      <w:start w:val="6"/>
      <w:numFmt w:val="bullet"/>
      <w:lvlText w:val="-"/>
      <w:lvlJc w:val="left"/>
      <w:pPr>
        <w:tabs>
          <w:tab w:val="num" w:pos="2626"/>
        </w:tabs>
        <w:ind w:left="2626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</w:abstractNum>
  <w:abstractNum w:abstractNumId="11">
    <w:nsid w:val="276927D1"/>
    <w:multiLevelType w:val="hybridMultilevel"/>
    <w:tmpl w:val="2BF49A8A"/>
    <w:lvl w:ilvl="0" w:tplc="4B4029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560F2"/>
    <w:multiLevelType w:val="multilevel"/>
    <w:tmpl w:val="D798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7"/>
    <w:rsid w:val="00012028"/>
    <w:rsid w:val="00017553"/>
    <w:rsid w:val="00031848"/>
    <w:rsid w:val="00042FDA"/>
    <w:rsid w:val="000829B4"/>
    <w:rsid w:val="00092A43"/>
    <w:rsid w:val="000A30BA"/>
    <w:rsid w:val="000B3ACB"/>
    <w:rsid w:val="000B3D8E"/>
    <w:rsid w:val="000B3EED"/>
    <w:rsid w:val="000D03BF"/>
    <w:rsid w:val="000D0DD4"/>
    <w:rsid w:val="000D1FBB"/>
    <w:rsid w:val="000D4CDA"/>
    <w:rsid w:val="000F3007"/>
    <w:rsid w:val="000F4764"/>
    <w:rsid w:val="000F4F6A"/>
    <w:rsid w:val="00100634"/>
    <w:rsid w:val="00173A4D"/>
    <w:rsid w:val="00186B44"/>
    <w:rsid w:val="00187825"/>
    <w:rsid w:val="001A27D6"/>
    <w:rsid w:val="001A77B5"/>
    <w:rsid w:val="001C6F4A"/>
    <w:rsid w:val="00211064"/>
    <w:rsid w:val="00263883"/>
    <w:rsid w:val="00272879"/>
    <w:rsid w:val="00273A59"/>
    <w:rsid w:val="00294D4D"/>
    <w:rsid w:val="00296ABE"/>
    <w:rsid w:val="002A0E59"/>
    <w:rsid w:val="002B6425"/>
    <w:rsid w:val="002C11C7"/>
    <w:rsid w:val="002C7FCC"/>
    <w:rsid w:val="002D78C0"/>
    <w:rsid w:val="002F4A6C"/>
    <w:rsid w:val="00302F0A"/>
    <w:rsid w:val="003110E5"/>
    <w:rsid w:val="00332B19"/>
    <w:rsid w:val="00362DE5"/>
    <w:rsid w:val="00386D92"/>
    <w:rsid w:val="003A596B"/>
    <w:rsid w:val="003A68B2"/>
    <w:rsid w:val="003C1CF8"/>
    <w:rsid w:val="003E55D6"/>
    <w:rsid w:val="00421F73"/>
    <w:rsid w:val="00433055"/>
    <w:rsid w:val="00464D96"/>
    <w:rsid w:val="004721DD"/>
    <w:rsid w:val="0049186A"/>
    <w:rsid w:val="00491AE9"/>
    <w:rsid w:val="004C2948"/>
    <w:rsid w:val="004D5518"/>
    <w:rsid w:val="004E3FA9"/>
    <w:rsid w:val="004E7F1D"/>
    <w:rsid w:val="00547E31"/>
    <w:rsid w:val="005574D7"/>
    <w:rsid w:val="00560B4D"/>
    <w:rsid w:val="0056738A"/>
    <w:rsid w:val="005803B9"/>
    <w:rsid w:val="005A16E5"/>
    <w:rsid w:val="005A7891"/>
    <w:rsid w:val="005C3786"/>
    <w:rsid w:val="005E1CE8"/>
    <w:rsid w:val="005F6928"/>
    <w:rsid w:val="006028A4"/>
    <w:rsid w:val="006124C9"/>
    <w:rsid w:val="0063240A"/>
    <w:rsid w:val="00642DD7"/>
    <w:rsid w:val="00654AFC"/>
    <w:rsid w:val="006963AC"/>
    <w:rsid w:val="006A1BBC"/>
    <w:rsid w:val="006A7EFC"/>
    <w:rsid w:val="006F7FD0"/>
    <w:rsid w:val="00711439"/>
    <w:rsid w:val="0074536C"/>
    <w:rsid w:val="00794119"/>
    <w:rsid w:val="007A65E2"/>
    <w:rsid w:val="007C3333"/>
    <w:rsid w:val="007C51F4"/>
    <w:rsid w:val="007C7E6A"/>
    <w:rsid w:val="008348E7"/>
    <w:rsid w:val="00835AF6"/>
    <w:rsid w:val="008410B4"/>
    <w:rsid w:val="008620B5"/>
    <w:rsid w:val="008765DC"/>
    <w:rsid w:val="008A6470"/>
    <w:rsid w:val="008C6A9D"/>
    <w:rsid w:val="00901796"/>
    <w:rsid w:val="00946692"/>
    <w:rsid w:val="009678D4"/>
    <w:rsid w:val="009926D6"/>
    <w:rsid w:val="009961D9"/>
    <w:rsid w:val="009A4D43"/>
    <w:rsid w:val="009A77C8"/>
    <w:rsid w:val="009A77E3"/>
    <w:rsid w:val="009B71A2"/>
    <w:rsid w:val="009B78E1"/>
    <w:rsid w:val="009C5185"/>
    <w:rsid w:val="009E03F3"/>
    <w:rsid w:val="00A304F9"/>
    <w:rsid w:val="00A31266"/>
    <w:rsid w:val="00A436E2"/>
    <w:rsid w:val="00A43FD4"/>
    <w:rsid w:val="00A958C6"/>
    <w:rsid w:val="00A966EA"/>
    <w:rsid w:val="00AD2AF2"/>
    <w:rsid w:val="00AD322D"/>
    <w:rsid w:val="00AF035C"/>
    <w:rsid w:val="00AF10E6"/>
    <w:rsid w:val="00AF4DEE"/>
    <w:rsid w:val="00B154BB"/>
    <w:rsid w:val="00B164C1"/>
    <w:rsid w:val="00B41324"/>
    <w:rsid w:val="00B77F79"/>
    <w:rsid w:val="00B847EA"/>
    <w:rsid w:val="00B901EB"/>
    <w:rsid w:val="00BB40F6"/>
    <w:rsid w:val="00BC1E6E"/>
    <w:rsid w:val="00BC3759"/>
    <w:rsid w:val="00BD6CF0"/>
    <w:rsid w:val="00BE4A3E"/>
    <w:rsid w:val="00BF4E57"/>
    <w:rsid w:val="00C10D5E"/>
    <w:rsid w:val="00C41412"/>
    <w:rsid w:val="00C42C44"/>
    <w:rsid w:val="00C512BA"/>
    <w:rsid w:val="00C94BBA"/>
    <w:rsid w:val="00CD6693"/>
    <w:rsid w:val="00CE7637"/>
    <w:rsid w:val="00CF3796"/>
    <w:rsid w:val="00CF532E"/>
    <w:rsid w:val="00D27CC7"/>
    <w:rsid w:val="00D47C79"/>
    <w:rsid w:val="00D77547"/>
    <w:rsid w:val="00D87F6B"/>
    <w:rsid w:val="00D9372E"/>
    <w:rsid w:val="00DA1065"/>
    <w:rsid w:val="00DA5CEB"/>
    <w:rsid w:val="00DB3400"/>
    <w:rsid w:val="00DE75A0"/>
    <w:rsid w:val="00E21641"/>
    <w:rsid w:val="00E24C8A"/>
    <w:rsid w:val="00E42F61"/>
    <w:rsid w:val="00E44256"/>
    <w:rsid w:val="00EA35C1"/>
    <w:rsid w:val="00EB0983"/>
    <w:rsid w:val="00EB1DE9"/>
    <w:rsid w:val="00EB7C16"/>
    <w:rsid w:val="00EE7518"/>
    <w:rsid w:val="00EF00C7"/>
    <w:rsid w:val="00F01E2F"/>
    <w:rsid w:val="00F05473"/>
    <w:rsid w:val="00F12EAD"/>
    <w:rsid w:val="00F238A8"/>
    <w:rsid w:val="00F37F59"/>
    <w:rsid w:val="00F425CD"/>
    <w:rsid w:val="00FA2982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00C7"/>
    <w:rPr>
      <w:rFonts w:ascii="Times New Roman" w:hAnsi="Times New Roman" w:cs="Times New Roman"/>
      <w:sz w:val="20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uiPriority w:val="99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uiPriority w:val="99"/>
    <w:locked/>
    <w:rsid w:val="00EF0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F00C7"/>
    <w:rPr>
      <w:rFonts w:ascii="Times New Roman CYR" w:hAnsi="Times New Roman CYR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EF00C7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1CE8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8348E7"/>
    <w:pPr>
      <w:widowControl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2C7FC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11439"/>
    <w:rPr>
      <w:rFonts w:cs="Times New Roman"/>
    </w:rPr>
  </w:style>
  <w:style w:type="character" w:styleId="ab">
    <w:name w:val="Hyperlink"/>
    <w:basedOn w:val="a0"/>
    <w:uiPriority w:val="99"/>
    <w:rsid w:val="007114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00C7"/>
    <w:rPr>
      <w:rFonts w:ascii="Times New Roman" w:hAnsi="Times New Roman" w:cs="Times New Roman"/>
      <w:sz w:val="20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uiPriority w:val="99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uiPriority w:val="99"/>
    <w:locked/>
    <w:rsid w:val="00EF0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F00C7"/>
    <w:rPr>
      <w:rFonts w:ascii="Times New Roman CYR" w:hAnsi="Times New Roman CYR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EF00C7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1CE8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8348E7"/>
    <w:pPr>
      <w:widowControl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2C7FC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11439"/>
    <w:rPr>
      <w:rFonts w:cs="Times New Roman"/>
    </w:rPr>
  </w:style>
  <w:style w:type="character" w:styleId="ab">
    <w:name w:val="Hyperlink"/>
    <w:basedOn w:val="a0"/>
    <w:uiPriority w:val="99"/>
    <w:rsid w:val="007114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1379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7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2019-05-30T07:42:00Z</cp:lastPrinted>
  <dcterms:created xsi:type="dcterms:W3CDTF">2019-05-31T07:51:00Z</dcterms:created>
  <dcterms:modified xsi:type="dcterms:W3CDTF">2019-05-31T07:51:00Z</dcterms:modified>
</cp:coreProperties>
</file>