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D" w:rsidRPr="00AE6D6D"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2683510</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DC">
        <w:rPr>
          <w:rFonts w:ascii="Times New Roman" w:hAnsi="Times New Roman" w:cs="Times New Roman"/>
          <w:b/>
          <w:sz w:val="24"/>
          <w:lang w:val="uk-UA"/>
        </w:rPr>
        <w:t xml:space="preserve">                 </w:t>
      </w:r>
      <w:r w:rsidR="001F26A6">
        <w:rPr>
          <w:rFonts w:ascii="Times New Roman" w:hAnsi="Times New Roman" w:cs="Times New Roman"/>
          <w:b/>
          <w:sz w:val="24"/>
          <w:lang w:val="uk-UA"/>
        </w:rPr>
        <w:t xml:space="preserve">                               </w:t>
      </w:r>
      <w:r w:rsidRPr="005053DC">
        <w:rPr>
          <w:rFonts w:ascii="Times New Roman" w:hAnsi="Times New Roman" w:cs="Times New Roman"/>
        </w:rPr>
        <w:br w:type="textWrapping" w:clear="all"/>
      </w:r>
      <w:r w:rsidRPr="00AE6D6D">
        <w:rPr>
          <w:rFonts w:ascii="Times New Roman" w:hAnsi="Times New Roman" w:cs="Times New Roman"/>
          <w:b/>
          <w:sz w:val="24"/>
        </w:rPr>
        <w:t>УКРАЇНА</w:t>
      </w:r>
    </w:p>
    <w:p w:rsidR="00AE6D6D" w:rsidRPr="00AE6D6D" w:rsidRDefault="00AE6D6D" w:rsidP="00AE6D6D">
      <w:pPr>
        <w:pStyle w:val="2"/>
        <w:rPr>
          <w:sz w:val="28"/>
          <w:szCs w:val="28"/>
        </w:rPr>
      </w:pPr>
      <w:r w:rsidRPr="00AE6D6D">
        <w:rPr>
          <w:sz w:val="28"/>
          <w:szCs w:val="28"/>
        </w:rPr>
        <w:t>НОСІВСЬКА  МІСЬКА  РАДА</w:t>
      </w:r>
    </w:p>
    <w:p w:rsidR="00AE6D6D" w:rsidRPr="00AE6D6D" w:rsidRDefault="00AE6D6D" w:rsidP="00AE6D6D">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AE6D6D">
      <w:pPr>
        <w:pStyle w:val="1"/>
        <w:rPr>
          <w:lang w:val="ru-RU"/>
        </w:rPr>
      </w:pPr>
      <w:r w:rsidRPr="00AE6D6D">
        <w:t>ВИКОНАВЧИЙ</w:t>
      </w:r>
      <w:r w:rsidRPr="00AE6D6D">
        <w:rPr>
          <w:lang w:val="ru-RU"/>
        </w:rPr>
        <w:t xml:space="preserve">  </w:t>
      </w:r>
      <w:r w:rsidRPr="00AE6D6D">
        <w:t>КОМІТЕТ</w:t>
      </w:r>
    </w:p>
    <w:p w:rsidR="00AE6D6D" w:rsidRPr="00AE6D6D" w:rsidRDefault="00AE6D6D" w:rsidP="00AE6D6D">
      <w:pPr>
        <w:pStyle w:val="1"/>
        <w:rPr>
          <w:b w:val="0"/>
          <w:bCs w:val="0"/>
          <w:lang w:val="ru-RU"/>
        </w:rPr>
      </w:pPr>
    </w:p>
    <w:p w:rsidR="00AE6D6D" w:rsidRPr="007B0F5F" w:rsidRDefault="00AE6D6D" w:rsidP="008307E1">
      <w:pPr>
        <w:pStyle w:val="1"/>
        <w:rPr>
          <w:szCs w:val="28"/>
          <w:lang w:val="ru-RU"/>
        </w:rPr>
      </w:pPr>
      <w:r w:rsidRPr="00AE6D6D">
        <w:rPr>
          <w:szCs w:val="28"/>
        </w:rPr>
        <w:t>Р І Ш Е Н Н Я</w:t>
      </w:r>
    </w:p>
    <w:p w:rsidR="008307E1" w:rsidRPr="007B0F5F" w:rsidRDefault="008307E1" w:rsidP="008307E1">
      <w:pPr>
        <w:spacing w:after="0"/>
        <w:rPr>
          <w:lang w:eastAsia="ru-RU"/>
        </w:rPr>
      </w:pPr>
    </w:p>
    <w:p w:rsidR="00AE6D6D" w:rsidRPr="008307E1" w:rsidRDefault="007B0F5F" w:rsidP="008307E1">
      <w:pPr>
        <w:spacing w:after="0"/>
        <w:jc w:val="both"/>
        <w:rPr>
          <w:rFonts w:ascii="Times New Roman" w:hAnsi="Times New Roman" w:cs="Times New Roman"/>
          <w:sz w:val="28"/>
          <w:lang w:val="uk-UA"/>
        </w:rPr>
      </w:pPr>
      <w:r>
        <w:rPr>
          <w:rFonts w:ascii="Times New Roman" w:hAnsi="Times New Roman" w:cs="Times New Roman"/>
          <w:sz w:val="28"/>
          <w:u w:val="single"/>
          <w:lang w:val="uk-UA"/>
        </w:rPr>
        <w:t>13 серпня</w:t>
      </w:r>
      <w:r w:rsidR="0076133F" w:rsidRPr="008307E1">
        <w:rPr>
          <w:rFonts w:ascii="Times New Roman" w:hAnsi="Times New Roman" w:cs="Times New Roman"/>
          <w:sz w:val="28"/>
          <w:u w:val="single"/>
          <w:lang w:val="uk-UA"/>
        </w:rPr>
        <w:t xml:space="preserve">  </w:t>
      </w:r>
      <w:r w:rsidR="00F97B4C" w:rsidRPr="008307E1">
        <w:rPr>
          <w:rFonts w:ascii="Times New Roman" w:hAnsi="Times New Roman" w:cs="Times New Roman"/>
          <w:sz w:val="28"/>
          <w:u w:val="single"/>
        </w:rPr>
        <w:t>201</w:t>
      </w:r>
      <w:r w:rsidR="00F97B4C" w:rsidRPr="008307E1">
        <w:rPr>
          <w:rFonts w:ascii="Times New Roman" w:hAnsi="Times New Roman" w:cs="Times New Roman"/>
          <w:sz w:val="28"/>
          <w:u w:val="single"/>
          <w:lang w:val="uk-UA"/>
        </w:rPr>
        <w:t>9</w:t>
      </w:r>
      <w:r w:rsidR="0076133F" w:rsidRPr="008307E1">
        <w:rPr>
          <w:rFonts w:ascii="Times New Roman" w:hAnsi="Times New Roman" w:cs="Times New Roman"/>
          <w:sz w:val="28"/>
          <w:u w:val="single"/>
        </w:rPr>
        <w:t xml:space="preserve"> </w:t>
      </w:r>
      <w:r w:rsidR="00AE6D6D" w:rsidRPr="008307E1">
        <w:rPr>
          <w:rFonts w:ascii="Times New Roman" w:hAnsi="Times New Roman" w:cs="Times New Roman"/>
          <w:sz w:val="28"/>
        </w:rPr>
        <w:t xml:space="preserve">року             </w:t>
      </w:r>
      <w:r w:rsidR="008220BC">
        <w:rPr>
          <w:rFonts w:ascii="Times New Roman" w:hAnsi="Times New Roman" w:cs="Times New Roman"/>
          <w:sz w:val="28"/>
          <w:lang w:val="en-US"/>
        </w:rPr>
        <w:t xml:space="preserve"> </w:t>
      </w:r>
      <w:r w:rsidR="00AE6D6D" w:rsidRPr="008307E1">
        <w:rPr>
          <w:rFonts w:ascii="Times New Roman" w:hAnsi="Times New Roman" w:cs="Times New Roman"/>
          <w:sz w:val="28"/>
        </w:rPr>
        <w:t xml:space="preserve">  </w:t>
      </w:r>
      <w:r w:rsidR="00AE6D6D" w:rsidRPr="008307E1">
        <w:rPr>
          <w:rFonts w:ascii="Times New Roman" w:hAnsi="Times New Roman" w:cs="Times New Roman"/>
          <w:sz w:val="28"/>
          <w:lang w:val="uk-UA"/>
        </w:rPr>
        <w:t xml:space="preserve">  </w:t>
      </w:r>
      <w:r w:rsidR="00AE6D6D" w:rsidRPr="008307E1">
        <w:rPr>
          <w:rFonts w:ascii="Times New Roman" w:hAnsi="Times New Roman" w:cs="Times New Roman"/>
          <w:sz w:val="28"/>
        </w:rPr>
        <w:t>м. Носівка</w:t>
      </w:r>
      <w:r w:rsidR="00AE6D6D" w:rsidRPr="008307E1">
        <w:rPr>
          <w:rFonts w:ascii="Times New Roman" w:hAnsi="Times New Roman" w:cs="Times New Roman"/>
          <w:sz w:val="28"/>
        </w:rPr>
        <w:tab/>
        <w:t xml:space="preserve">   </w:t>
      </w:r>
      <w:r w:rsidR="00AE6D6D" w:rsidRPr="008307E1">
        <w:rPr>
          <w:rFonts w:ascii="Times New Roman" w:hAnsi="Times New Roman" w:cs="Times New Roman"/>
          <w:sz w:val="28"/>
        </w:rPr>
        <w:tab/>
        <w:t xml:space="preserve">          </w:t>
      </w:r>
      <w:r w:rsidR="00AE6D6D" w:rsidRPr="008307E1">
        <w:rPr>
          <w:rFonts w:ascii="Times New Roman" w:hAnsi="Times New Roman" w:cs="Times New Roman"/>
          <w:sz w:val="28"/>
        </w:rPr>
        <w:tab/>
        <w:t xml:space="preserve">             №</w:t>
      </w:r>
      <w:r w:rsidR="008220BC">
        <w:rPr>
          <w:rFonts w:ascii="Times New Roman" w:hAnsi="Times New Roman" w:cs="Times New Roman"/>
          <w:sz w:val="28"/>
          <w:lang w:val="en-US"/>
        </w:rPr>
        <w:t xml:space="preserve"> 231</w:t>
      </w:r>
    </w:p>
    <w:p w:rsidR="00F97B4C" w:rsidRDefault="00F97B4C" w:rsidP="008307E1">
      <w:pPr>
        <w:spacing w:after="0" w:line="240" w:lineRule="auto"/>
        <w:textAlignment w:val="baseline"/>
        <w:rPr>
          <w:rFonts w:ascii="Times New Roman" w:hAnsi="Times New Roman" w:cs="Times New Roman"/>
          <w:b/>
          <w:i/>
          <w:sz w:val="28"/>
          <w:lang w:val="uk-UA"/>
        </w:rPr>
      </w:pPr>
    </w:p>
    <w:p w:rsid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rPr>
        <w:t>Про</w:t>
      </w:r>
      <w:r>
        <w:rPr>
          <w:rFonts w:ascii="Times New Roman" w:hAnsi="Times New Roman" w:cs="Times New Roman"/>
          <w:b/>
          <w:i/>
          <w:sz w:val="28"/>
          <w:lang w:val="uk-UA"/>
        </w:rPr>
        <w:t xml:space="preserve"> стан роботи зі зверненнями</w:t>
      </w:r>
    </w:p>
    <w:p w:rsidR="00366D48" w:rsidRP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lang w:val="uk-UA"/>
        </w:rPr>
        <w:t xml:space="preserve">громадян в </w:t>
      </w:r>
      <w:r w:rsidR="008013C2">
        <w:rPr>
          <w:rFonts w:ascii="Times New Roman" w:hAnsi="Times New Roman" w:cs="Times New Roman"/>
          <w:b/>
          <w:i/>
          <w:sz w:val="28"/>
          <w:lang w:val="uk-UA"/>
        </w:rPr>
        <w:t xml:space="preserve">Носівській </w:t>
      </w:r>
      <w:r>
        <w:rPr>
          <w:rFonts w:ascii="Times New Roman" w:hAnsi="Times New Roman" w:cs="Times New Roman"/>
          <w:b/>
          <w:i/>
          <w:sz w:val="28"/>
          <w:lang w:val="uk-UA"/>
        </w:rPr>
        <w:t xml:space="preserve"> міській раді</w:t>
      </w:r>
      <w:r w:rsidR="00366D48" w:rsidRPr="00366D48">
        <w:rPr>
          <w:rFonts w:ascii="Times New Roman" w:hAnsi="Times New Roman" w:cs="Times New Roman"/>
          <w:b/>
          <w:i/>
          <w:sz w:val="28"/>
          <w:szCs w:val="28"/>
          <w:lang w:val="uk-UA"/>
        </w:rPr>
        <w:t xml:space="preserve"> </w:t>
      </w:r>
    </w:p>
    <w:p w:rsidR="00366D48" w:rsidRPr="00F97B4C" w:rsidRDefault="00F97B4C" w:rsidP="00AE6D6D">
      <w:pPr>
        <w:spacing w:after="0" w:line="240" w:lineRule="auto"/>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 </w:t>
      </w:r>
      <w:r w:rsidR="000851A6">
        <w:rPr>
          <w:rFonts w:ascii="Times New Roman" w:hAnsi="Times New Roman" w:cs="Times New Roman"/>
          <w:b/>
          <w:i/>
          <w:sz w:val="28"/>
          <w:szCs w:val="28"/>
          <w:lang w:val="uk-UA"/>
        </w:rPr>
        <w:t>І півріччя 2019 року</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2B1732"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2B1732">
        <w:rPr>
          <w:rFonts w:ascii="Times New Roman" w:eastAsia="Times New Roman" w:hAnsi="Times New Roman" w:cs="Times New Roman"/>
          <w:sz w:val="28"/>
          <w:szCs w:val="28"/>
          <w:lang w:val="uk-UA" w:eastAsia="ru-RU"/>
        </w:rPr>
        <w:t xml:space="preserve">Керуючись </w:t>
      </w:r>
      <w:r w:rsidR="002B1732" w:rsidRPr="002B1732">
        <w:rPr>
          <w:rFonts w:ascii="Times New Roman" w:hAnsi="Times New Roman" w:cs="Times New Roman"/>
          <w:color w:val="000000"/>
          <w:sz w:val="28"/>
          <w:szCs w:val="28"/>
          <w:shd w:val="clear" w:color="auto" w:fill="FFFFFF"/>
          <w:lang w:val="uk-UA"/>
        </w:rPr>
        <w:t>п</w:t>
      </w:r>
      <w:r w:rsidR="008220BC">
        <w:rPr>
          <w:rFonts w:ascii="Times New Roman" w:hAnsi="Times New Roman" w:cs="Times New Roman"/>
          <w:color w:val="000000"/>
          <w:sz w:val="28"/>
          <w:szCs w:val="28"/>
          <w:shd w:val="clear" w:color="auto" w:fill="FFFFFF"/>
          <w:lang w:val="uk-UA"/>
        </w:rPr>
        <w:t xml:space="preserve">ідпунктом </w:t>
      </w:r>
      <w:r w:rsidR="002B1732" w:rsidRPr="002B1732">
        <w:rPr>
          <w:rFonts w:ascii="Times New Roman" w:hAnsi="Times New Roman" w:cs="Times New Roman"/>
          <w:color w:val="000000"/>
          <w:sz w:val="28"/>
          <w:szCs w:val="28"/>
          <w:shd w:val="clear" w:color="auto" w:fill="FFFFFF"/>
          <w:lang w:val="uk-UA"/>
        </w:rPr>
        <w:t>1 п</w:t>
      </w:r>
      <w:r w:rsidR="008220BC">
        <w:rPr>
          <w:rFonts w:ascii="Times New Roman" w:hAnsi="Times New Roman" w:cs="Times New Roman"/>
          <w:color w:val="000000"/>
          <w:sz w:val="28"/>
          <w:szCs w:val="28"/>
          <w:shd w:val="clear" w:color="auto" w:fill="FFFFFF"/>
          <w:lang w:val="uk-UA"/>
        </w:rPr>
        <w:t xml:space="preserve">ункту </w:t>
      </w:r>
      <w:r w:rsidR="002B1732" w:rsidRPr="002B1732">
        <w:rPr>
          <w:rFonts w:ascii="Times New Roman" w:hAnsi="Times New Roman" w:cs="Times New Roman"/>
          <w:color w:val="000000"/>
          <w:sz w:val="28"/>
          <w:szCs w:val="28"/>
          <w:shd w:val="clear" w:color="auto" w:fill="FFFFFF"/>
          <w:lang w:val="uk-UA"/>
        </w:rPr>
        <w:t xml:space="preserve"> «б» ч</w:t>
      </w:r>
      <w:r w:rsidR="008220BC">
        <w:rPr>
          <w:rFonts w:ascii="Times New Roman" w:hAnsi="Times New Roman" w:cs="Times New Roman"/>
          <w:color w:val="000000"/>
          <w:sz w:val="28"/>
          <w:szCs w:val="28"/>
          <w:shd w:val="clear" w:color="auto" w:fill="FFFFFF"/>
          <w:lang w:val="uk-UA"/>
        </w:rPr>
        <w:t xml:space="preserve">астини </w:t>
      </w:r>
      <w:r w:rsidR="002B1732" w:rsidRPr="002B1732">
        <w:rPr>
          <w:rFonts w:ascii="Times New Roman" w:hAnsi="Times New Roman" w:cs="Times New Roman"/>
          <w:color w:val="000000"/>
          <w:sz w:val="28"/>
          <w:szCs w:val="28"/>
          <w:shd w:val="clear" w:color="auto" w:fill="FFFFFF"/>
          <w:lang w:val="uk-UA"/>
        </w:rPr>
        <w:t>1 ст</w:t>
      </w:r>
      <w:r w:rsidR="008220BC">
        <w:rPr>
          <w:rFonts w:ascii="Times New Roman" w:hAnsi="Times New Roman" w:cs="Times New Roman"/>
          <w:color w:val="000000"/>
          <w:sz w:val="28"/>
          <w:szCs w:val="28"/>
          <w:shd w:val="clear" w:color="auto" w:fill="FFFFFF"/>
          <w:lang w:val="uk-UA"/>
        </w:rPr>
        <w:t xml:space="preserve">атті </w:t>
      </w:r>
      <w:r w:rsidR="002B1732" w:rsidRPr="002B1732">
        <w:rPr>
          <w:rFonts w:ascii="Times New Roman" w:hAnsi="Times New Roman" w:cs="Times New Roman"/>
          <w:color w:val="000000"/>
          <w:sz w:val="28"/>
          <w:szCs w:val="28"/>
          <w:shd w:val="clear" w:color="auto" w:fill="FFFFFF"/>
          <w:lang w:val="uk-UA"/>
        </w:rPr>
        <w:t>38</w:t>
      </w:r>
      <w:r w:rsidR="00F34CB7">
        <w:rPr>
          <w:rFonts w:ascii="Times New Roman" w:hAnsi="Times New Roman" w:cs="Times New Roman"/>
          <w:color w:val="000000"/>
          <w:sz w:val="28"/>
          <w:szCs w:val="28"/>
          <w:shd w:val="clear" w:color="auto" w:fill="FFFFFF"/>
          <w:lang w:val="uk-UA"/>
        </w:rPr>
        <w:t xml:space="preserve"> </w:t>
      </w:r>
      <w:r w:rsidR="00C5383B">
        <w:rPr>
          <w:rFonts w:ascii="Times New Roman" w:eastAsia="Times New Roman" w:hAnsi="Times New Roman" w:cs="Times New Roman"/>
          <w:sz w:val="28"/>
          <w:szCs w:val="28"/>
          <w:lang w:val="uk-UA" w:eastAsia="ru-RU"/>
        </w:rPr>
        <w:t>Закону України «</w:t>
      </w:r>
      <w:r w:rsidRPr="002B1732">
        <w:rPr>
          <w:rFonts w:ascii="Times New Roman" w:eastAsia="Times New Roman" w:hAnsi="Times New Roman" w:cs="Times New Roman"/>
          <w:sz w:val="28"/>
          <w:szCs w:val="28"/>
          <w:lang w:val="uk-UA" w:eastAsia="ru-RU"/>
        </w:rPr>
        <w:t>Про місцеве самоврядування в Україні</w:t>
      </w:r>
      <w:r w:rsidR="00C5383B">
        <w:rPr>
          <w:rFonts w:ascii="Times New Roman" w:eastAsia="Times New Roman" w:hAnsi="Times New Roman" w:cs="Times New Roman"/>
          <w:sz w:val="28"/>
          <w:szCs w:val="28"/>
          <w:lang w:val="uk-UA" w:eastAsia="ru-RU"/>
        </w:rPr>
        <w:t>»</w:t>
      </w:r>
      <w:r w:rsidRPr="002B1732">
        <w:rPr>
          <w:rFonts w:ascii="Times New Roman" w:eastAsia="Times New Roman" w:hAnsi="Times New Roman" w:cs="Times New Roman"/>
          <w:sz w:val="28"/>
          <w:szCs w:val="28"/>
          <w:lang w:val="uk-UA" w:eastAsia="ru-RU"/>
        </w:rPr>
        <w:t>, на виконання вимог Закону У</w:t>
      </w:r>
      <w:r w:rsidR="00883F79" w:rsidRPr="002B1732">
        <w:rPr>
          <w:rFonts w:ascii="Times New Roman" w:eastAsia="Times New Roman" w:hAnsi="Times New Roman" w:cs="Times New Roman"/>
          <w:sz w:val="28"/>
          <w:szCs w:val="28"/>
          <w:lang w:val="uk-UA" w:eastAsia="ru-RU"/>
        </w:rPr>
        <w:t xml:space="preserve">країни </w:t>
      </w:r>
      <w:r w:rsidR="00883F79">
        <w:rPr>
          <w:rFonts w:ascii="Times New Roman" w:eastAsia="Times New Roman" w:hAnsi="Times New Roman" w:cs="Times New Roman"/>
          <w:sz w:val="28"/>
          <w:szCs w:val="28"/>
          <w:lang w:val="uk-UA" w:eastAsia="ru-RU"/>
        </w:rPr>
        <w:t>«Про звернення громадян</w:t>
      </w:r>
      <w:r w:rsidR="00883F79" w:rsidRPr="0071445E">
        <w:rPr>
          <w:rFonts w:ascii="Times New Roman" w:eastAsia="Times New Roman" w:hAnsi="Times New Roman" w:cs="Times New Roman"/>
          <w:sz w:val="28"/>
          <w:szCs w:val="28"/>
          <w:lang w:val="uk-UA" w:eastAsia="ru-RU"/>
        </w:rPr>
        <w:t>»</w:t>
      </w:r>
      <w:r w:rsidR="0071445E" w:rsidRPr="0071445E">
        <w:rPr>
          <w:rFonts w:ascii="Times New Roman" w:eastAsia="Times New Roman" w:hAnsi="Times New Roman" w:cs="Times New Roman"/>
          <w:sz w:val="28"/>
          <w:szCs w:val="28"/>
          <w:lang w:val="uk-UA" w:eastAsia="ru-RU"/>
        </w:rPr>
        <w:t xml:space="preserve">, </w:t>
      </w:r>
      <w:r w:rsidR="0071445E" w:rsidRPr="002B1732">
        <w:rPr>
          <w:rFonts w:ascii="Times New Roman" w:hAnsi="Times New Roman" w:cs="Times New Roman"/>
          <w:sz w:val="28"/>
          <w:szCs w:val="28"/>
          <w:shd w:val="clear" w:color="auto" w:fill="FFFFFF"/>
          <w:lang w:val="uk-UA"/>
        </w:rPr>
        <w:t>Указу Президента України від 07.02.2008 №109</w:t>
      </w:r>
      <w:r w:rsidR="008220BC">
        <w:rPr>
          <w:rFonts w:ascii="Times New Roman" w:hAnsi="Times New Roman" w:cs="Times New Roman"/>
          <w:sz w:val="28"/>
          <w:szCs w:val="28"/>
          <w:shd w:val="clear" w:color="auto" w:fill="FFFFFF"/>
          <w:lang w:val="uk-UA"/>
        </w:rPr>
        <w:t xml:space="preserve"> </w:t>
      </w:r>
      <w:r w:rsidR="001F26A6">
        <w:rPr>
          <w:rFonts w:ascii="Times New Roman" w:hAnsi="Times New Roman" w:cs="Times New Roman"/>
          <w:sz w:val="28"/>
          <w:szCs w:val="28"/>
          <w:shd w:val="clear" w:color="auto" w:fill="FFFFFF"/>
          <w:lang w:val="uk-UA"/>
        </w:rPr>
        <w:t xml:space="preserve">«Про </w:t>
      </w:r>
      <w:r w:rsidR="0071445E" w:rsidRPr="002B1732">
        <w:rPr>
          <w:rFonts w:ascii="Times New Roman" w:hAnsi="Times New Roman" w:cs="Times New Roman"/>
          <w:sz w:val="28"/>
          <w:szCs w:val="28"/>
          <w:shd w:val="clear" w:color="auto" w:fill="FFFFFF"/>
          <w:lang w:val="uk-UA"/>
        </w:rPr>
        <w:t>першочергові заходи щодо забезпечення реалізації та гарантування</w:t>
      </w:r>
      <w:r w:rsidR="008220BC">
        <w:rPr>
          <w:rFonts w:ascii="Times New Roman" w:hAnsi="Times New Roman" w:cs="Times New Roman"/>
          <w:sz w:val="28"/>
          <w:szCs w:val="28"/>
          <w:shd w:val="clear" w:color="auto" w:fill="FFFFFF"/>
          <w:lang w:val="uk-UA"/>
        </w:rPr>
        <w:t xml:space="preserve"> </w:t>
      </w:r>
      <w:r w:rsidR="0071445E" w:rsidRPr="002B1732">
        <w:rPr>
          <w:rFonts w:ascii="Times New Roman" w:hAnsi="Times New Roman" w:cs="Times New Roman"/>
          <w:sz w:val="28"/>
          <w:szCs w:val="28"/>
          <w:shd w:val="clear" w:color="auto" w:fill="FFFFFF"/>
          <w:lang w:val="uk-UA"/>
        </w:rPr>
        <w:t>конституційного права на звернення до органів державної влади та органів</w:t>
      </w:r>
      <w:r w:rsidR="008220BC">
        <w:rPr>
          <w:rFonts w:ascii="Times New Roman" w:hAnsi="Times New Roman" w:cs="Times New Roman"/>
          <w:sz w:val="28"/>
          <w:szCs w:val="28"/>
          <w:shd w:val="clear" w:color="auto" w:fill="FFFFFF"/>
          <w:lang w:val="uk-UA"/>
        </w:rPr>
        <w:t xml:space="preserve"> </w:t>
      </w:r>
      <w:r w:rsidR="0071445E" w:rsidRPr="002B1732">
        <w:rPr>
          <w:rFonts w:ascii="Times New Roman" w:hAnsi="Times New Roman" w:cs="Times New Roman"/>
          <w:sz w:val="28"/>
          <w:szCs w:val="28"/>
          <w:shd w:val="clear" w:color="auto" w:fill="FFFFFF"/>
          <w:lang w:val="uk-UA"/>
        </w:rPr>
        <w:t>місцевого самоврядування»</w:t>
      </w:r>
      <w:r w:rsidR="00C6310D">
        <w:rPr>
          <w:rFonts w:ascii="Times New Roman" w:hAnsi="Times New Roman" w:cs="Times New Roman"/>
          <w:sz w:val="28"/>
          <w:szCs w:val="28"/>
          <w:shd w:val="clear" w:color="auto" w:fill="FFFFFF"/>
          <w:lang w:val="uk-UA"/>
        </w:rPr>
        <w:t>, заслухавши інформацію начальника загального відділу виконавчого апарат</w:t>
      </w:r>
      <w:r w:rsidR="0076133F">
        <w:rPr>
          <w:rFonts w:ascii="Times New Roman" w:hAnsi="Times New Roman" w:cs="Times New Roman"/>
          <w:sz w:val="28"/>
          <w:szCs w:val="28"/>
          <w:shd w:val="clear" w:color="auto" w:fill="FFFFFF"/>
          <w:lang w:val="uk-UA"/>
        </w:rPr>
        <w:t>у міської ради</w:t>
      </w:r>
      <w:r w:rsidR="006B051C">
        <w:rPr>
          <w:rFonts w:ascii="Times New Roman" w:hAnsi="Times New Roman" w:cs="Times New Roman"/>
          <w:sz w:val="28"/>
          <w:szCs w:val="28"/>
          <w:shd w:val="clear" w:color="auto" w:fill="FFFFFF"/>
          <w:lang w:val="uk-UA"/>
        </w:rPr>
        <w:t xml:space="preserve"> </w:t>
      </w:r>
      <w:r w:rsidR="00C6310D">
        <w:rPr>
          <w:rFonts w:ascii="Times New Roman" w:hAnsi="Times New Roman" w:cs="Times New Roman"/>
          <w:sz w:val="28"/>
          <w:szCs w:val="28"/>
          <w:shd w:val="clear" w:color="auto" w:fill="FFFFFF"/>
          <w:lang w:val="uk-UA"/>
        </w:rPr>
        <w:t>Н.</w:t>
      </w:r>
      <w:r w:rsidR="008307E1" w:rsidRPr="008307E1">
        <w:rPr>
          <w:rFonts w:ascii="Times New Roman" w:hAnsi="Times New Roman" w:cs="Times New Roman"/>
          <w:sz w:val="28"/>
          <w:szCs w:val="28"/>
          <w:shd w:val="clear" w:color="auto" w:fill="FFFFFF"/>
          <w:lang w:val="uk-UA"/>
        </w:rPr>
        <w:t xml:space="preserve"> </w:t>
      </w:r>
      <w:r w:rsidR="00C6310D">
        <w:rPr>
          <w:rFonts w:ascii="Times New Roman" w:hAnsi="Times New Roman" w:cs="Times New Roman"/>
          <w:sz w:val="28"/>
          <w:szCs w:val="28"/>
          <w:shd w:val="clear" w:color="auto" w:fill="FFFFFF"/>
          <w:lang w:val="uk-UA"/>
        </w:rPr>
        <w:t>Рубель</w:t>
      </w:r>
      <w:r w:rsidR="005053DC">
        <w:rPr>
          <w:rFonts w:ascii="Times New Roman" w:hAnsi="Times New Roman" w:cs="Times New Roman"/>
          <w:sz w:val="28"/>
          <w:szCs w:val="28"/>
          <w:shd w:val="clear" w:color="auto" w:fill="FFFFFF"/>
          <w:lang w:val="uk-UA"/>
        </w:rPr>
        <w:t xml:space="preserve"> про стан роботи зі зверненнями громадян в </w:t>
      </w:r>
      <w:r w:rsidR="0070762F">
        <w:rPr>
          <w:rFonts w:ascii="Times New Roman" w:hAnsi="Times New Roman" w:cs="Times New Roman"/>
          <w:sz w:val="28"/>
          <w:szCs w:val="28"/>
          <w:shd w:val="clear" w:color="auto" w:fill="FFFFFF"/>
          <w:lang w:val="uk-UA"/>
        </w:rPr>
        <w:t xml:space="preserve">Носівській </w:t>
      </w:r>
      <w:r w:rsidR="005053DC">
        <w:rPr>
          <w:rFonts w:ascii="Times New Roman" w:hAnsi="Times New Roman" w:cs="Times New Roman"/>
          <w:sz w:val="28"/>
          <w:szCs w:val="28"/>
          <w:shd w:val="clear" w:color="auto" w:fill="FFFFFF"/>
          <w:lang w:val="uk-UA"/>
        </w:rPr>
        <w:t>міській раді</w:t>
      </w:r>
      <w:r w:rsidR="0070762F">
        <w:rPr>
          <w:rFonts w:ascii="Times New Roman" w:hAnsi="Times New Roman" w:cs="Times New Roman"/>
          <w:sz w:val="28"/>
          <w:szCs w:val="28"/>
          <w:shd w:val="clear" w:color="auto" w:fill="FFFFFF"/>
          <w:lang w:val="uk-UA"/>
        </w:rPr>
        <w:t xml:space="preserve"> за </w:t>
      </w:r>
      <w:r w:rsidR="008220BC">
        <w:rPr>
          <w:rFonts w:ascii="Times New Roman" w:hAnsi="Times New Roman" w:cs="Times New Roman"/>
          <w:sz w:val="28"/>
          <w:szCs w:val="28"/>
          <w:shd w:val="clear" w:color="auto" w:fill="FFFFFF"/>
          <w:lang w:val="uk-UA"/>
        </w:rPr>
        <w:t xml:space="preserve">                         </w:t>
      </w:r>
      <w:r w:rsidR="0070762F">
        <w:rPr>
          <w:rFonts w:ascii="Times New Roman" w:hAnsi="Times New Roman" w:cs="Times New Roman"/>
          <w:sz w:val="28"/>
          <w:szCs w:val="28"/>
          <w:shd w:val="clear" w:color="auto" w:fill="FFFFFF"/>
          <w:lang w:val="uk-UA"/>
        </w:rPr>
        <w:t>І півріччя 2019 року</w:t>
      </w:r>
      <w:r w:rsidR="005053DC">
        <w:rPr>
          <w:rFonts w:ascii="Times New Roman" w:hAnsi="Times New Roman" w:cs="Times New Roman"/>
          <w:sz w:val="28"/>
          <w:szCs w:val="28"/>
          <w:shd w:val="clear" w:color="auto" w:fill="FFFFFF"/>
          <w:lang w:val="uk-UA"/>
        </w:rPr>
        <w:t>,</w:t>
      </w:r>
      <w:r w:rsidR="0071445E" w:rsidRPr="002B1732">
        <w:rPr>
          <w:rFonts w:ascii="Times New Roman" w:hAnsi="Times New Roman" w:cs="Times New Roman"/>
          <w:sz w:val="28"/>
          <w:szCs w:val="28"/>
          <w:shd w:val="clear" w:color="auto" w:fill="FFFFFF"/>
          <w:lang w:val="uk-UA"/>
        </w:rPr>
        <w:t xml:space="preserve"> </w:t>
      </w:r>
      <w:r w:rsidR="00883F79" w:rsidRPr="002B1732">
        <w:rPr>
          <w:rFonts w:ascii="Times New Roman" w:eastAsia="Times New Roman" w:hAnsi="Times New Roman" w:cs="Times New Roman"/>
          <w:sz w:val="28"/>
          <w:szCs w:val="28"/>
          <w:lang w:val="uk-UA" w:eastAsia="ru-RU"/>
        </w:rPr>
        <w:t>та</w:t>
      </w:r>
      <w:r w:rsidRPr="002B1732">
        <w:rPr>
          <w:rFonts w:ascii="Times New Roman" w:eastAsia="Times New Roman" w:hAnsi="Times New Roman" w:cs="Times New Roman"/>
          <w:sz w:val="28"/>
          <w:szCs w:val="28"/>
          <w:lang w:val="uk-UA" w:eastAsia="ru-RU"/>
        </w:rPr>
        <w:t xml:space="preserve"> з</w:t>
      </w:r>
      <w:r w:rsidR="006159A3">
        <w:rPr>
          <w:rFonts w:ascii="Times New Roman" w:eastAsia="Times New Roman" w:hAnsi="Times New Roman" w:cs="Times New Roman"/>
          <w:sz w:val="28"/>
          <w:szCs w:val="28"/>
          <w:lang w:val="uk-UA" w:eastAsia="ru-RU"/>
        </w:rPr>
        <w:t xml:space="preserve"> метою вдосконалення роботи по розгляду звернень </w:t>
      </w:r>
      <w:r w:rsidR="00AE6D6D" w:rsidRPr="002B1732">
        <w:rPr>
          <w:rFonts w:ascii="Times New Roman" w:eastAsia="Times New Roman" w:hAnsi="Times New Roman" w:cs="Times New Roman"/>
          <w:sz w:val="28"/>
          <w:szCs w:val="28"/>
          <w:lang w:val="uk-UA" w:eastAsia="ru-RU"/>
        </w:rPr>
        <w:t>громадян, підвищення її результативності, виконавчий комітет  міської ради</w:t>
      </w:r>
      <w:r w:rsidR="007B0F5F">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6310D" w:rsidRPr="00C6310D">
        <w:rPr>
          <w:rFonts w:ascii="Times New Roman" w:hAnsi="Times New Roman" w:cs="Times New Roman"/>
          <w:b/>
          <w:i/>
          <w:sz w:val="28"/>
          <w:szCs w:val="28"/>
          <w:lang w:val="uk-UA"/>
        </w:rPr>
        <w:t>в и р і ш и в:</w:t>
      </w:r>
      <w:r w:rsidR="00C6310D">
        <w:rPr>
          <w:sz w:val="28"/>
          <w:szCs w:val="28"/>
          <w:lang w:val="uk-UA"/>
        </w:rPr>
        <w:t xml:space="preserve"> </w:t>
      </w:r>
      <w:r w:rsidR="00C6310D">
        <w:rPr>
          <w:rFonts w:ascii="Times New Roman" w:eastAsia="Times New Roman" w:hAnsi="Times New Roman" w:cs="Times New Roman"/>
          <w:sz w:val="28"/>
          <w:szCs w:val="28"/>
          <w:lang w:val="uk-UA" w:eastAsia="ru-RU"/>
        </w:rPr>
        <w:t xml:space="preserve">  </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1F26A6" w:rsidP="00F854B3">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0851A6">
        <w:rPr>
          <w:rFonts w:ascii="Times New Roman" w:eastAsia="Times New Roman" w:hAnsi="Times New Roman" w:cs="Times New Roman"/>
          <w:sz w:val="28"/>
          <w:szCs w:val="28"/>
          <w:lang w:val="uk-UA" w:eastAsia="ru-RU"/>
        </w:rPr>
        <w:t xml:space="preserve">1. Інформацію про </w:t>
      </w:r>
      <w:r w:rsidR="005053DC">
        <w:rPr>
          <w:rFonts w:ascii="Times New Roman" w:eastAsia="Times New Roman" w:hAnsi="Times New Roman" w:cs="Times New Roman"/>
          <w:sz w:val="28"/>
          <w:szCs w:val="28"/>
          <w:lang w:val="uk-UA" w:eastAsia="ru-RU"/>
        </w:rPr>
        <w:t xml:space="preserve">стан роботи </w:t>
      </w:r>
      <w:r w:rsidR="00AE6D6D" w:rsidRPr="000851A6">
        <w:rPr>
          <w:rFonts w:ascii="Times New Roman" w:eastAsia="Times New Roman" w:hAnsi="Times New Roman" w:cs="Times New Roman"/>
          <w:sz w:val="28"/>
          <w:szCs w:val="28"/>
          <w:lang w:val="uk-UA" w:eastAsia="ru-RU"/>
        </w:rPr>
        <w:t>з</w:t>
      </w:r>
      <w:r w:rsidR="005053DC">
        <w:rPr>
          <w:rFonts w:ascii="Times New Roman" w:eastAsia="Times New Roman" w:hAnsi="Times New Roman" w:cs="Times New Roman"/>
          <w:sz w:val="28"/>
          <w:szCs w:val="28"/>
          <w:lang w:val="uk-UA" w:eastAsia="ru-RU"/>
        </w:rPr>
        <w:t>і</w:t>
      </w:r>
      <w:r w:rsidR="006159A3" w:rsidRPr="000851A6">
        <w:rPr>
          <w:rFonts w:ascii="Times New Roman" w:eastAsia="Times New Roman" w:hAnsi="Times New Roman" w:cs="Times New Roman"/>
          <w:sz w:val="28"/>
          <w:szCs w:val="28"/>
          <w:lang w:val="uk-UA" w:eastAsia="ru-RU"/>
        </w:rPr>
        <w:t xml:space="preserve"> звернен</w:t>
      </w:r>
      <w:r w:rsidR="006159A3">
        <w:rPr>
          <w:rFonts w:ascii="Times New Roman" w:eastAsia="Times New Roman" w:hAnsi="Times New Roman" w:cs="Times New Roman"/>
          <w:sz w:val="28"/>
          <w:szCs w:val="28"/>
          <w:lang w:val="uk-UA" w:eastAsia="ru-RU"/>
        </w:rPr>
        <w:t>н</w:t>
      </w:r>
      <w:r w:rsidR="00AE6D6D" w:rsidRPr="000851A6">
        <w:rPr>
          <w:rFonts w:ascii="Times New Roman" w:eastAsia="Times New Roman" w:hAnsi="Times New Roman" w:cs="Times New Roman"/>
          <w:sz w:val="28"/>
          <w:szCs w:val="28"/>
          <w:lang w:val="uk-UA" w:eastAsia="ru-RU"/>
        </w:rPr>
        <w:t xml:space="preserve">ями громадян </w:t>
      </w:r>
      <w:r w:rsidR="00F97B4C">
        <w:rPr>
          <w:rFonts w:ascii="Times New Roman" w:eastAsia="Times New Roman" w:hAnsi="Times New Roman" w:cs="Times New Roman"/>
          <w:sz w:val="28"/>
          <w:szCs w:val="28"/>
          <w:lang w:val="uk-UA" w:eastAsia="ru-RU"/>
        </w:rPr>
        <w:t xml:space="preserve">в Носівській міській раді </w:t>
      </w:r>
      <w:r w:rsidR="00AE6D6D" w:rsidRPr="000851A6">
        <w:rPr>
          <w:rFonts w:ascii="Times New Roman" w:eastAsia="Times New Roman" w:hAnsi="Times New Roman" w:cs="Times New Roman"/>
          <w:sz w:val="28"/>
          <w:szCs w:val="28"/>
          <w:lang w:val="uk-UA" w:eastAsia="ru-RU"/>
        </w:rPr>
        <w:t>за</w:t>
      </w:r>
      <w:r w:rsidR="0071445E">
        <w:rPr>
          <w:rFonts w:ascii="Times New Roman" w:eastAsia="Times New Roman" w:hAnsi="Times New Roman" w:cs="Times New Roman"/>
          <w:sz w:val="28"/>
          <w:szCs w:val="28"/>
          <w:lang w:val="uk-UA" w:eastAsia="ru-RU"/>
        </w:rPr>
        <w:t xml:space="preserve"> </w:t>
      </w:r>
      <w:r w:rsidR="000851A6">
        <w:rPr>
          <w:rFonts w:ascii="Times New Roman" w:eastAsia="Times New Roman" w:hAnsi="Times New Roman" w:cs="Times New Roman"/>
          <w:sz w:val="28"/>
          <w:szCs w:val="28"/>
          <w:lang w:val="uk-UA" w:eastAsia="ru-RU"/>
        </w:rPr>
        <w:t xml:space="preserve">І півріччя </w:t>
      </w:r>
      <w:r w:rsidR="00AE6D6D" w:rsidRPr="000851A6">
        <w:rPr>
          <w:rFonts w:ascii="Times New Roman" w:eastAsia="Times New Roman" w:hAnsi="Times New Roman" w:cs="Times New Roman"/>
          <w:sz w:val="28"/>
          <w:szCs w:val="28"/>
          <w:lang w:val="uk-UA" w:eastAsia="ru-RU"/>
        </w:rPr>
        <w:t>201</w:t>
      </w:r>
      <w:r w:rsidR="000851A6">
        <w:rPr>
          <w:rFonts w:ascii="Times New Roman" w:eastAsia="Times New Roman" w:hAnsi="Times New Roman" w:cs="Times New Roman"/>
          <w:sz w:val="28"/>
          <w:szCs w:val="28"/>
          <w:lang w:val="uk-UA" w:eastAsia="ru-RU"/>
        </w:rPr>
        <w:t>9</w:t>
      </w:r>
      <w:r w:rsidR="00E075B8" w:rsidRPr="000851A6">
        <w:rPr>
          <w:rFonts w:ascii="Times New Roman" w:eastAsia="Times New Roman" w:hAnsi="Times New Roman" w:cs="Times New Roman"/>
          <w:sz w:val="28"/>
          <w:szCs w:val="28"/>
          <w:lang w:val="uk-UA" w:eastAsia="ru-RU"/>
        </w:rPr>
        <w:t xml:space="preserve"> р</w:t>
      </w:r>
      <w:r w:rsidR="000851A6">
        <w:rPr>
          <w:rFonts w:ascii="Times New Roman" w:eastAsia="Times New Roman" w:hAnsi="Times New Roman" w:cs="Times New Roman"/>
          <w:sz w:val="28"/>
          <w:szCs w:val="28"/>
          <w:lang w:val="uk-UA" w:eastAsia="ru-RU"/>
        </w:rPr>
        <w:t>оку</w:t>
      </w:r>
      <w:r w:rsidR="00AE6D6D" w:rsidRPr="000851A6">
        <w:rPr>
          <w:rFonts w:ascii="Times New Roman" w:eastAsia="Times New Roman" w:hAnsi="Times New Roman" w:cs="Times New Roman"/>
          <w:sz w:val="28"/>
          <w:szCs w:val="28"/>
          <w:lang w:val="uk-UA" w:eastAsia="ru-RU"/>
        </w:rPr>
        <w:t xml:space="preserve"> взяти до відома</w:t>
      </w:r>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00AE6D6D" w:rsidRPr="000851A6">
        <w:rPr>
          <w:rFonts w:ascii="Times New Roman" w:eastAsia="Times New Roman" w:hAnsi="Times New Roman" w:cs="Times New Roman"/>
          <w:i/>
          <w:sz w:val="28"/>
          <w:szCs w:val="28"/>
          <w:lang w:val="uk-UA"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84129" w:rsidRDefault="001F26A6"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41327" w:rsidRPr="00884129">
        <w:rPr>
          <w:rFonts w:ascii="Times New Roman" w:eastAsia="Times New Roman" w:hAnsi="Times New Roman" w:cs="Times New Roman"/>
          <w:sz w:val="28"/>
          <w:szCs w:val="28"/>
          <w:lang w:val="uk-UA" w:eastAsia="ru-RU"/>
        </w:rPr>
        <w:t xml:space="preserve">2. </w:t>
      </w:r>
      <w:r w:rsidR="00441327">
        <w:rPr>
          <w:rFonts w:ascii="Times New Roman" w:eastAsia="Times New Roman" w:hAnsi="Times New Roman" w:cs="Times New Roman"/>
          <w:sz w:val="28"/>
          <w:szCs w:val="28"/>
          <w:lang w:val="uk-UA" w:eastAsia="ru-RU"/>
        </w:rPr>
        <w:t>Заступникам міського голови, керуючому справами виконавчог</w:t>
      </w:r>
      <w:r w:rsidR="006B051C">
        <w:rPr>
          <w:rFonts w:ascii="Times New Roman" w:eastAsia="Times New Roman" w:hAnsi="Times New Roman" w:cs="Times New Roman"/>
          <w:sz w:val="28"/>
          <w:szCs w:val="28"/>
          <w:lang w:val="uk-UA" w:eastAsia="ru-RU"/>
        </w:rPr>
        <w:t xml:space="preserve">о комітету </w:t>
      </w:r>
      <w:r w:rsidR="00441327">
        <w:rPr>
          <w:rFonts w:ascii="Times New Roman" w:eastAsia="Times New Roman" w:hAnsi="Times New Roman" w:cs="Times New Roman"/>
          <w:sz w:val="28"/>
          <w:szCs w:val="28"/>
          <w:lang w:val="uk-UA" w:eastAsia="ru-RU"/>
        </w:rPr>
        <w:t>міської р</w:t>
      </w:r>
      <w:r w:rsidR="00884129">
        <w:rPr>
          <w:rFonts w:ascii="Times New Roman" w:eastAsia="Times New Roman" w:hAnsi="Times New Roman" w:cs="Times New Roman"/>
          <w:sz w:val="28"/>
          <w:szCs w:val="28"/>
          <w:lang w:val="uk-UA" w:eastAsia="ru-RU"/>
        </w:rPr>
        <w:t>ади відповідно до функ</w:t>
      </w:r>
      <w:r w:rsidR="0076133F">
        <w:rPr>
          <w:rFonts w:ascii="Times New Roman" w:eastAsia="Times New Roman" w:hAnsi="Times New Roman" w:cs="Times New Roman"/>
          <w:sz w:val="28"/>
          <w:szCs w:val="28"/>
          <w:lang w:val="uk-UA" w:eastAsia="ru-RU"/>
        </w:rPr>
        <w:t xml:space="preserve">ціонального розподілу </w:t>
      </w:r>
      <w:r w:rsidR="00884129">
        <w:rPr>
          <w:rFonts w:ascii="Times New Roman" w:eastAsia="Times New Roman" w:hAnsi="Times New Roman" w:cs="Times New Roman"/>
          <w:sz w:val="28"/>
          <w:szCs w:val="28"/>
          <w:lang w:val="uk-UA" w:eastAsia="ru-RU"/>
        </w:rPr>
        <w:t>обов</w:t>
      </w:r>
      <w:r w:rsidR="00884129" w:rsidRPr="00884129">
        <w:rPr>
          <w:rFonts w:ascii="Times New Roman" w:eastAsia="Times New Roman" w:hAnsi="Times New Roman" w:cs="Times New Roman"/>
          <w:sz w:val="28"/>
          <w:szCs w:val="28"/>
          <w:lang w:val="uk-UA" w:eastAsia="ru-RU"/>
        </w:rPr>
        <w:t>’</w:t>
      </w:r>
      <w:r w:rsidR="00E61992">
        <w:rPr>
          <w:rFonts w:ascii="Times New Roman" w:eastAsia="Times New Roman" w:hAnsi="Times New Roman" w:cs="Times New Roman"/>
          <w:sz w:val="28"/>
          <w:szCs w:val="28"/>
          <w:lang w:val="uk-UA" w:eastAsia="ru-RU"/>
        </w:rPr>
        <w:t xml:space="preserve">язків </w:t>
      </w:r>
      <w:r>
        <w:rPr>
          <w:rFonts w:ascii="Times New Roman" w:eastAsia="Times New Roman" w:hAnsi="Times New Roman" w:cs="Times New Roman"/>
          <w:sz w:val="28"/>
          <w:szCs w:val="28"/>
          <w:lang w:val="uk-UA" w:eastAsia="ru-RU"/>
        </w:rPr>
        <w:t xml:space="preserve">підвищити вимогливість </w:t>
      </w:r>
      <w:r w:rsidR="00884129">
        <w:rPr>
          <w:rFonts w:ascii="Times New Roman" w:eastAsia="Times New Roman" w:hAnsi="Times New Roman" w:cs="Times New Roman"/>
          <w:sz w:val="28"/>
          <w:szCs w:val="28"/>
          <w:lang w:val="uk-UA" w:eastAsia="ru-RU"/>
        </w:rPr>
        <w:t>до керівників  підпорядкованих структурних підрозділів Носів</w:t>
      </w:r>
      <w:r w:rsidR="00A4373B">
        <w:rPr>
          <w:rFonts w:ascii="Times New Roman" w:eastAsia="Times New Roman" w:hAnsi="Times New Roman" w:cs="Times New Roman"/>
          <w:sz w:val="28"/>
          <w:szCs w:val="28"/>
          <w:lang w:val="uk-UA" w:eastAsia="ru-RU"/>
        </w:rPr>
        <w:t xml:space="preserve">ської міської ради за якісний, </w:t>
      </w:r>
      <w:r w:rsidR="00F34CB7">
        <w:rPr>
          <w:rFonts w:ascii="Times New Roman" w:eastAsia="Times New Roman" w:hAnsi="Times New Roman" w:cs="Times New Roman"/>
          <w:sz w:val="28"/>
          <w:szCs w:val="28"/>
          <w:lang w:val="uk-UA" w:eastAsia="ru-RU"/>
        </w:rPr>
        <w:t xml:space="preserve">своєчасний </w:t>
      </w:r>
      <w:r w:rsidR="00B87FD0">
        <w:rPr>
          <w:rFonts w:ascii="Times New Roman" w:eastAsia="Times New Roman" w:hAnsi="Times New Roman" w:cs="Times New Roman"/>
          <w:sz w:val="28"/>
          <w:szCs w:val="28"/>
          <w:lang w:val="uk-UA" w:eastAsia="ru-RU"/>
        </w:rPr>
        <w:t>та всебічнй</w:t>
      </w:r>
      <w:r w:rsidR="00884129">
        <w:rPr>
          <w:rFonts w:ascii="Times New Roman" w:eastAsia="Times New Roman" w:hAnsi="Times New Roman" w:cs="Times New Roman"/>
          <w:sz w:val="28"/>
          <w:szCs w:val="28"/>
          <w:lang w:val="uk-UA" w:eastAsia="ru-RU"/>
        </w:rPr>
        <w:t xml:space="preserve"> розгляд питань, </w:t>
      </w:r>
      <w:r w:rsidR="0076133F">
        <w:rPr>
          <w:rFonts w:ascii="Times New Roman" w:eastAsia="Times New Roman" w:hAnsi="Times New Roman" w:cs="Times New Roman"/>
          <w:sz w:val="28"/>
          <w:szCs w:val="28"/>
          <w:lang w:val="uk-UA" w:eastAsia="ru-RU"/>
        </w:rPr>
        <w:t xml:space="preserve">які порушують громадяни у </w:t>
      </w:r>
      <w:r w:rsidR="00884129">
        <w:rPr>
          <w:rFonts w:ascii="Times New Roman" w:eastAsia="Times New Roman" w:hAnsi="Times New Roman" w:cs="Times New Roman"/>
          <w:sz w:val="28"/>
          <w:szCs w:val="28"/>
          <w:lang w:val="uk-UA" w:eastAsia="ru-RU"/>
        </w:rPr>
        <w:t>зверненн</w:t>
      </w:r>
      <w:r w:rsidR="00E61992">
        <w:rPr>
          <w:rFonts w:ascii="Times New Roman" w:eastAsia="Times New Roman" w:hAnsi="Times New Roman" w:cs="Times New Roman"/>
          <w:sz w:val="28"/>
          <w:szCs w:val="28"/>
          <w:lang w:val="uk-UA" w:eastAsia="ru-RU"/>
        </w:rPr>
        <w:t>ях.</w:t>
      </w:r>
    </w:p>
    <w:p w:rsidR="00C6310D" w:rsidRDefault="00F97B4C" w:rsidP="00E61992">
      <w:pPr>
        <w:pStyle w:val="a8"/>
        <w:jc w:val="both"/>
        <w:rPr>
          <w:sz w:val="28"/>
          <w:szCs w:val="28"/>
          <w:lang w:val="uk-UA"/>
        </w:rPr>
      </w:pPr>
      <w:r>
        <w:rPr>
          <w:lang w:val="uk-UA"/>
        </w:rPr>
        <w:t xml:space="preserve">        </w:t>
      </w:r>
      <w:r w:rsidR="00F233AC">
        <w:rPr>
          <w:sz w:val="28"/>
          <w:szCs w:val="28"/>
          <w:lang w:val="uk-UA"/>
        </w:rPr>
        <w:t xml:space="preserve">     </w:t>
      </w:r>
    </w:p>
    <w:p w:rsidR="00E02CAC" w:rsidRDefault="00C6310D"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 xml:space="preserve">3. Керівникам </w:t>
      </w:r>
      <w:r w:rsidR="006159A3">
        <w:rPr>
          <w:rFonts w:ascii="Times New Roman" w:eastAsia="Times New Roman" w:hAnsi="Times New Roman" w:cs="Times New Roman"/>
          <w:sz w:val="28"/>
          <w:szCs w:val="28"/>
          <w:lang w:val="uk-UA" w:eastAsia="ru-RU"/>
        </w:rPr>
        <w:t>структур</w:t>
      </w:r>
      <w:r w:rsidR="00E02CAC" w:rsidRPr="008504FC">
        <w:rPr>
          <w:rFonts w:ascii="Times New Roman" w:eastAsia="Times New Roman" w:hAnsi="Times New Roman" w:cs="Times New Roman"/>
          <w:sz w:val="28"/>
          <w:szCs w:val="28"/>
          <w:lang w:val="uk-UA" w:eastAsia="ru-RU"/>
        </w:rPr>
        <w:t>них підрозділів</w:t>
      </w:r>
      <w:r w:rsidR="005053DC">
        <w:rPr>
          <w:rFonts w:ascii="Times New Roman" w:eastAsia="Times New Roman" w:hAnsi="Times New Roman" w:cs="Times New Roman"/>
          <w:sz w:val="28"/>
          <w:szCs w:val="28"/>
          <w:lang w:val="uk-UA" w:eastAsia="ru-RU"/>
        </w:rPr>
        <w:t xml:space="preserve"> виконавчого апарату</w:t>
      </w:r>
      <w:r w:rsidR="00E02CAC"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виконавчих органів міськ</w:t>
      </w:r>
      <w:r w:rsidR="00E61992">
        <w:rPr>
          <w:rFonts w:ascii="Times New Roman" w:eastAsia="Times New Roman" w:hAnsi="Times New Roman" w:cs="Times New Roman"/>
          <w:sz w:val="28"/>
          <w:szCs w:val="28"/>
          <w:lang w:val="uk-UA" w:eastAsia="ru-RU"/>
        </w:rPr>
        <w:t>ої ради</w:t>
      </w:r>
      <w:r w:rsidR="00AE6D6D" w:rsidRPr="008504FC">
        <w:rPr>
          <w:rFonts w:ascii="Times New Roman" w:eastAsia="Times New Roman" w:hAnsi="Times New Roman" w:cs="Times New Roman"/>
          <w:sz w:val="28"/>
          <w:szCs w:val="28"/>
          <w:lang w:val="uk-UA" w:eastAsia="ru-RU"/>
        </w:rPr>
        <w:t>:</w:t>
      </w:r>
    </w:p>
    <w:p w:rsidR="00E61992" w:rsidRPr="008504FC" w:rsidRDefault="001F26A6"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1992">
        <w:rPr>
          <w:rFonts w:ascii="Times New Roman" w:eastAsia="Times New Roman" w:hAnsi="Times New Roman" w:cs="Times New Roman"/>
          <w:sz w:val="28"/>
          <w:szCs w:val="28"/>
          <w:lang w:val="uk-UA" w:eastAsia="ru-RU"/>
        </w:rPr>
        <w:t>3.1. проаналізувати стан роботи зі зверненнями громадян за І півріччя 2019 року у підпорядкованих їм структурних підрозділах, вжити дієвих заходів щодо упередження порушень;</w:t>
      </w:r>
    </w:p>
    <w:p w:rsidR="00E61992"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p>
    <w:p w:rsidR="00E61992" w:rsidRDefault="00E61992"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3.2. дотримуватись графіків  проведення особистих прийомів громадян, забезпечити належне ведення обліку відвідувачі</w:t>
      </w:r>
      <w:r w:rsidR="006670CF">
        <w:rPr>
          <w:rFonts w:ascii="Times New Roman" w:eastAsia="Times New Roman" w:hAnsi="Times New Roman" w:cs="Times New Roman"/>
          <w:sz w:val="28"/>
          <w:szCs w:val="28"/>
          <w:lang w:val="uk-UA" w:eastAsia="ru-RU"/>
        </w:rPr>
        <w:t>в та документів на прийомах;</w:t>
      </w:r>
    </w:p>
    <w:p w:rsidR="00F233AC" w:rsidRDefault="00E61992"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45D0D" w:rsidRPr="00F233AC">
        <w:rPr>
          <w:rFonts w:ascii="Times New Roman" w:eastAsia="Times New Roman" w:hAnsi="Times New Roman" w:cs="Times New Roman"/>
          <w:sz w:val="28"/>
          <w:szCs w:val="28"/>
          <w:lang w:val="uk-UA" w:eastAsia="ru-RU"/>
        </w:rPr>
        <w:t>3</w:t>
      </w:r>
      <w:r w:rsidR="0076133F">
        <w:rPr>
          <w:rFonts w:ascii="Times New Roman" w:eastAsia="Times New Roman" w:hAnsi="Times New Roman" w:cs="Times New Roman"/>
          <w:sz w:val="28"/>
          <w:szCs w:val="28"/>
          <w:lang w:val="uk-UA" w:eastAsia="ru-RU"/>
        </w:rPr>
        <w:t>.3</w:t>
      </w:r>
      <w:r w:rsidR="00C45D0D">
        <w:rPr>
          <w:rFonts w:ascii="Times New Roman" w:eastAsia="Times New Roman" w:hAnsi="Times New Roman" w:cs="Times New Roman"/>
          <w:sz w:val="28"/>
          <w:szCs w:val="28"/>
          <w:lang w:val="uk-UA" w:eastAsia="ru-RU"/>
        </w:rPr>
        <w:t xml:space="preserve">. </w:t>
      </w:r>
      <w:r w:rsidR="00F233AC">
        <w:rPr>
          <w:rFonts w:ascii="Times New Roman" w:eastAsia="Times New Roman" w:hAnsi="Times New Roman" w:cs="Times New Roman"/>
          <w:sz w:val="28"/>
          <w:szCs w:val="28"/>
          <w:lang w:val="uk-UA" w:eastAsia="ru-RU"/>
        </w:rPr>
        <w:t>з</w:t>
      </w:r>
      <w:r w:rsidR="00C45D0D" w:rsidRPr="00F233AC">
        <w:rPr>
          <w:rFonts w:ascii="Times New Roman" w:eastAsia="Times New Roman" w:hAnsi="Times New Roman" w:cs="Times New Roman"/>
          <w:sz w:val="28"/>
          <w:szCs w:val="28"/>
          <w:lang w:val="uk-UA" w:eastAsia="ru-RU"/>
        </w:rPr>
        <w:t>абезпеч</w:t>
      </w:r>
      <w:r w:rsidR="00202B4F">
        <w:rPr>
          <w:rFonts w:ascii="Times New Roman" w:eastAsia="Times New Roman" w:hAnsi="Times New Roman" w:cs="Times New Roman"/>
          <w:sz w:val="28"/>
          <w:szCs w:val="28"/>
          <w:lang w:val="uk-UA" w:eastAsia="ru-RU"/>
        </w:rPr>
        <w:t>увати</w:t>
      </w:r>
      <w:r w:rsidR="00AE6D6D" w:rsidRPr="00F233AC">
        <w:rPr>
          <w:rFonts w:ascii="Times New Roman" w:eastAsia="Times New Roman" w:hAnsi="Times New Roman" w:cs="Times New Roman"/>
          <w:sz w:val="28"/>
          <w:szCs w:val="28"/>
          <w:lang w:val="uk-UA" w:eastAsia="ru-RU"/>
        </w:rPr>
        <w:t xml:space="preserve"> своєчасний та якіс</w:t>
      </w:r>
      <w:r w:rsidR="00F233AC">
        <w:rPr>
          <w:rFonts w:ascii="Times New Roman" w:eastAsia="Times New Roman" w:hAnsi="Times New Roman" w:cs="Times New Roman"/>
          <w:sz w:val="28"/>
          <w:szCs w:val="28"/>
          <w:lang w:val="uk-UA" w:eastAsia="ru-RU"/>
        </w:rPr>
        <w:t>ний розгляд звернень громадян,</w:t>
      </w:r>
      <w:r w:rsidR="00AE6D6D" w:rsidRPr="00F233AC">
        <w:rPr>
          <w:rFonts w:ascii="Times New Roman" w:eastAsia="Times New Roman" w:hAnsi="Times New Roman" w:cs="Times New Roman"/>
          <w:sz w:val="28"/>
          <w:szCs w:val="28"/>
          <w:lang w:val="uk-UA" w:eastAsia="ru-RU"/>
        </w:rPr>
        <w:t xml:space="preserve"> підг</w:t>
      </w:r>
      <w:r w:rsidR="00F233AC">
        <w:rPr>
          <w:rFonts w:ascii="Times New Roman" w:eastAsia="Times New Roman" w:hAnsi="Times New Roman" w:cs="Times New Roman"/>
          <w:sz w:val="28"/>
          <w:szCs w:val="28"/>
          <w:lang w:val="uk-UA" w:eastAsia="ru-RU"/>
        </w:rPr>
        <w:t xml:space="preserve">отовку обґрунтованих відповідей та </w:t>
      </w:r>
      <w:r w:rsidR="00F233AC">
        <w:rPr>
          <w:rFonts w:ascii="Times New Roman" w:hAnsi="Times New Roman" w:cs="Times New Roman"/>
          <w:color w:val="000000"/>
          <w:sz w:val="28"/>
          <w:szCs w:val="28"/>
          <w:shd w:val="clear" w:color="auto" w:fill="FFFFFF"/>
          <w:lang w:val="uk-UA"/>
        </w:rPr>
        <w:t>надання відповідних матеріалів за результатами</w:t>
      </w:r>
      <w:r w:rsidR="00F233AC" w:rsidRPr="00F233AC">
        <w:rPr>
          <w:rFonts w:ascii="Times New Roman" w:hAnsi="Times New Roman" w:cs="Times New Roman"/>
          <w:color w:val="000000"/>
          <w:sz w:val="28"/>
          <w:szCs w:val="28"/>
          <w:shd w:val="clear" w:color="auto" w:fill="FFFFFF"/>
          <w:lang w:val="uk-UA"/>
        </w:rPr>
        <w:t xml:space="preserve"> розгляду звернень</w:t>
      </w:r>
      <w:r w:rsidR="006670CF">
        <w:rPr>
          <w:rFonts w:ascii="Times New Roman" w:hAnsi="Times New Roman" w:cs="Times New Roman"/>
          <w:color w:val="000000"/>
          <w:sz w:val="28"/>
          <w:szCs w:val="28"/>
          <w:shd w:val="clear" w:color="auto" w:fill="FFFFFF"/>
          <w:lang w:val="uk-UA"/>
        </w:rPr>
        <w:t>.</w:t>
      </w:r>
    </w:p>
    <w:p w:rsidR="006670CF" w:rsidRDefault="006670CF"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p>
    <w:p w:rsidR="00F233AC" w:rsidRPr="00F233AC" w:rsidRDefault="00F233AC" w:rsidP="00F233AC">
      <w:pPr>
        <w:pStyle w:val="a8"/>
        <w:jc w:val="both"/>
        <w:rPr>
          <w:sz w:val="28"/>
          <w:szCs w:val="28"/>
          <w:lang w:val="uk-UA"/>
        </w:rPr>
      </w:pPr>
      <w:r w:rsidRPr="00F233AC">
        <w:rPr>
          <w:sz w:val="28"/>
          <w:szCs w:val="28"/>
          <w:lang w:val="uk-UA"/>
        </w:rPr>
        <w:t xml:space="preserve">     </w:t>
      </w:r>
      <w:r w:rsidR="00AE6D6D" w:rsidRPr="00F233AC">
        <w:rPr>
          <w:sz w:val="28"/>
          <w:szCs w:val="28"/>
        </w:rPr>
        <w:t xml:space="preserve">4. </w:t>
      </w:r>
      <w:r w:rsidR="008013C2">
        <w:rPr>
          <w:sz w:val="28"/>
          <w:szCs w:val="28"/>
          <w:lang w:val="uk-UA"/>
        </w:rPr>
        <w:t>Загальному</w:t>
      </w:r>
      <w:r w:rsidR="005053DC">
        <w:rPr>
          <w:sz w:val="28"/>
          <w:szCs w:val="28"/>
          <w:lang w:val="uk-UA"/>
        </w:rPr>
        <w:t xml:space="preserve"> відділу виконавчого апарату міської ради</w:t>
      </w:r>
      <w:r w:rsidR="00B87FD0">
        <w:rPr>
          <w:sz w:val="28"/>
          <w:szCs w:val="28"/>
          <w:lang w:val="uk-UA"/>
        </w:rPr>
        <w:t xml:space="preserve"> (А. Музиченко):</w:t>
      </w:r>
    </w:p>
    <w:p w:rsidR="00F233AC" w:rsidRPr="001F26A6" w:rsidRDefault="006670CF" w:rsidP="00F233AC">
      <w:pPr>
        <w:pStyle w:val="a8"/>
        <w:jc w:val="both"/>
        <w:rPr>
          <w:color w:val="000000"/>
          <w:sz w:val="28"/>
          <w:szCs w:val="28"/>
          <w:lang w:val="uk-UA"/>
        </w:rPr>
      </w:pPr>
      <w:r>
        <w:rPr>
          <w:color w:val="000000"/>
          <w:sz w:val="28"/>
          <w:szCs w:val="28"/>
          <w:lang w:val="uk-UA"/>
        </w:rPr>
        <w:t xml:space="preserve">     </w:t>
      </w:r>
      <w:r w:rsidR="00F233AC" w:rsidRPr="00F233AC">
        <w:rPr>
          <w:color w:val="000000"/>
          <w:sz w:val="28"/>
          <w:szCs w:val="28"/>
          <w:lang w:val="uk-UA"/>
        </w:rPr>
        <w:t xml:space="preserve">4.1. </w:t>
      </w:r>
      <w:r w:rsidR="00B87FD0">
        <w:rPr>
          <w:color w:val="000000"/>
          <w:sz w:val="28"/>
          <w:szCs w:val="28"/>
          <w:lang w:val="uk-UA"/>
        </w:rPr>
        <w:t xml:space="preserve">забезпечити </w:t>
      </w:r>
      <w:r w:rsidR="00F233AC" w:rsidRPr="0076133F">
        <w:rPr>
          <w:color w:val="000000"/>
          <w:sz w:val="28"/>
          <w:szCs w:val="28"/>
          <w:lang w:val="uk-UA"/>
        </w:rPr>
        <w:t>неухильне виконання вимог статті 20 Закону України «Про звернення громадян» в частині дотримання термі</w:t>
      </w:r>
      <w:r w:rsidR="001F26A6" w:rsidRPr="0076133F">
        <w:rPr>
          <w:color w:val="000000"/>
          <w:sz w:val="28"/>
          <w:szCs w:val="28"/>
          <w:lang w:val="uk-UA"/>
        </w:rPr>
        <w:t xml:space="preserve">нів </w:t>
      </w:r>
      <w:r w:rsidR="001F26A6">
        <w:rPr>
          <w:color w:val="000000"/>
          <w:sz w:val="28"/>
          <w:szCs w:val="28"/>
          <w:lang w:val="uk-UA"/>
        </w:rPr>
        <w:t>розгляду звернень гро</w:t>
      </w:r>
      <w:r w:rsidR="0076133F">
        <w:rPr>
          <w:color w:val="000000"/>
          <w:sz w:val="28"/>
          <w:szCs w:val="28"/>
          <w:lang w:val="uk-UA"/>
        </w:rPr>
        <w:t>мадян структурними підрозділами міської ради;</w:t>
      </w:r>
    </w:p>
    <w:p w:rsidR="00F233AC" w:rsidRPr="00A67C68" w:rsidRDefault="00B87FD0" w:rsidP="00A67C68">
      <w:pPr>
        <w:pStyle w:val="a8"/>
        <w:jc w:val="both"/>
        <w:rPr>
          <w:sz w:val="28"/>
          <w:szCs w:val="28"/>
          <w:lang w:val="uk-UA"/>
        </w:rPr>
      </w:pPr>
      <w:r>
        <w:rPr>
          <w:sz w:val="28"/>
          <w:szCs w:val="28"/>
          <w:lang w:val="uk-UA"/>
        </w:rPr>
        <w:t xml:space="preserve">     </w:t>
      </w:r>
      <w:r w:rsidR="00A67C68">
        <w:rPr>
          <w:sz w:val="28"/>
          <w:szCs w:val="28"/>
          <w:lang w:val="uk-UA"/>
        </w:rPr>
        <w:t>4.2. п</w:t>
      </w:r>
      <w:r w:rsidR="00F233AC" w:rsidRPr="00A67C68">
        <w:rPr>
          <w:sz w:val="28"/>
          <w:szCs w:val="28"/>
          <w:lang w:val="uk-UA"/>
        </w:rPr>
        <w:t>остійно вивчати стан роботи зі звер</w:t>
      </w:r>
      <w:r w:rsidR="00C6310D">
        <w:rPr>
          <w:sz w:val="28"/>
          <w:szCs w:val="28"/>
          <w:lang w:val="uk-UA"/>
        </w:rPr>
        <w:t>неннями громадян в структурних підрозділах міської ради</w:t>
      </w:r>
      <w:r w:rsidR="00F233AC" w:rsidRPr="00A67C68">
        <w:rPr>
          <w:sz w:val="28"/>
          <w:szCs w:val="28"/>
          <w:lang w:val="uk-UA"/>
        </w:rPr>
        <w:t>, надавати практичну та методичну допомогу, вживати заходів щодо усунення виявлених недоліків.</w:t>
      </w:r>
    </w:p>
    <w:p w:rsidR="00F233AC" w:rsidRDefault="00A67C68" w:rsidP="00A67C68">
      <w:pPr>
        <w:pStyle w:val="a8"/>
        <w:jc w:val="both"/>
        <w:rPr>
          <w:sz w:val="28"/>
          <w:szCs w:val="28"/>
          <w:shd w:val="clear" w:color="auto" w:fill="FFFFFF"/>
          <w:lang w:val="uk-UA"/>
        </w:rPr>
      </w:pPr>
      <w:r>
        <w:rPr>
          <w:sz w:val="28"/>
          <w:szCs w:val="28"/>
          <w:shd w:val="clear" w:color="auto" w:fill="FFFFFF"/>
          <w:lang w:val="uk-UA"/>
        </w:rPr>
        <w:t xml:space="preserve">      </w:t>
      </w:r>
    </w:p>
    <w:p w:rsidR="008013C2" w:rsidRDefault="005053DC" w:rsidP="005053D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 xml:space="preserve">      </w:t>
      </w:r>
      <w:r w:rsidR="00A67C68">
        <w:rPr>
          <w:rFonts w:ascii="Times New Roman" w:eastAsia="Times New Roman" w:hAnsi="Times New Roman" w:cs="Times New Roman"/>
          <w:sz w:val="28"/>
          <w:szCs w:val="28"/>
          <w:lang w:val="uk-UA" w:eastAsia="ru-RU"/>
        </w:rPr>
        <w:t>5</w:t>
      </w:r>
      <w:r w:rsidR="00AE6D6D" w:rsidRPr="008504FC">
        <w:rPr>
          <w:rFonts w:ascii="Times New Roman" w:eastAsia="Times New Roman" w:hAnsi="Times New Roman" w:cs="Times New Roman"/>
          <w:sz w:val="28"/>
          <w:szCs w:val="28"/>
          <w:lang w:val="uk-UA" w:eastAsia="ru-RU"/>
        </w:rPr>
        <w:t xml:space="preserve">. </w:t>
      </w:r>
      <w:r w:rsidR="008013C2">
        <w:rPr>
          <w:rFonts w:ascii="Times New Roman" w:eastAsia="Times New Roman" w:hAnsi="Times New Roman" w:cs="Times New Roman"/>
          <w:sz w:val="28"/>
          <w:szCs w:val="28"/>
          <w:lang w:val="uk-UA" w:eastAsia="ru-RU"/>
        </w:rPr>
        <w:t>К</w:t>
      </w:r>
      <w:r w:rsidR="00AE6D6D" w:rsidRPr="008504FC">
        <w:rPr>
          <w:rFonts w:ascii="Times New Roman" w:eastAsia="Times New Roman" w:hAnsi="Times New Roman" w:cs="Times New Roman"/>
          <w:sz w:val="28"/>
          <w:szCs w:val="28"/>
          <w:lang w:eastAsia="ru-RU"/>
        </w:rPr>
        <w:t>онтроль</w:t>
      </w:r>
      <w:r w:rsidR="008013C2">
        <w:rPr>
          <w:rFonts w:ascii="Times New Roman" w:eastAsia="Times New Roman" w:hAnsi="Times New Roman" w:cs="Times New Roman"/>
          <w:sz w:val="28"/>
          <w:szCs w:val="28"/>
          <w:lang w:val="uk-UA" w:eastAsia="ru-RU"/>
        </w:rPr>
        <w:t xml:space="preserve"> за виконанням даного рішення покласти</w:t>
      </w:r>
      <w:r w:rsidR="008013C2">
        <w:rPr>
          <w:rFonts w:ascii="Times New Roman" w:eastAsia="Times New Roman" w:hAnsi="Times New Roman" w:cs="Times New Roman"/>
          <w:sz w:val="28"/>
          <w:szCs w:val="28"/>
          <w:lang w:eastAsia="ru-RU"/>
        </w:rPr>
        <w:t xml:space="preserve"> </w:t>
      </w:r>
      <w:r w:rsidR="00AE6D6D" w:rsidRPr="008504FC">
        <w:rPr>
          <w:rFonts w:ascii="Times New Roman" w:eastAsia="Times New Roman" w:hAnsi="Times New Roman" w:cs="Times New Roman"/>
          <w:sz w:val="28"/>
          <w:szCs w:val="28"/>
          <w:lang w:eastAsia="ru-RU"/>
        </w:rPr>
        <w:t>на керуючого справами викон</w:t>
      </w:r>
      <w:r w:rsidR="005F7CF8" w:rsidRPr="008504FC">
        <w:rPr>
          <w:rFonts w:ascii="Times New Roman" w:eastAsia="Times New Roman" w:hAnsi="Times New Roman" w:cs="Times New Roman"/>
          <w:sz w:val="28"/>
          <w:szCs w:val="28"/>
          <w:lang w:val="uk-UA" w:eastAsia="ru-RU"/>
        </w:rPr>
        <w:t xml:space="preserve">авчого </w:t>
      </w:r>
      <w:r w:rsidR="00AE6D6D" w:rsidRPr="008504FC">
        <w:rPr>
          <w:rFonts w:ascii="Times New Roman" w:eastAsia="Times New Roman" w:hAnsi="Times New Roman" w:cs="Times New Roman"/>
          <w:sz w:val="28"/>
          <w:szCs w:val="28"/>
          <w:lang w:eastAsia="ru-RU"/>
        </w:rPr>
        <w:t>ком</w:t>
      </w:r>
      <w:r w:rsidR="005F7CF8" w:rsidRPr="008504FC">
        <w:rPr>
          <w:rFonts w:ascii="Times New Roman" w:eastAsia="Times New Roman" w:hAnsi="Times New Roman" w:cs="Times New Roman"/>
          <w:sz w:val="28"/>
          <w:szCs w:val="28"/>
          <w:lang w:val="uk-UA" w:eastAsia="ru-RU"/>
        </w:rPr>
        <w:t>ітет</w:t>
      </w:r>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8013C2">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І.</w:t>
      </w:r>
      <w:r w:rsidR="0076133F">
        <w:rPr>
          <w:rFonts w:ascii="Times New Roman" w:eastAsia="Times New Roman" w:hAnsi="Times New Roman" w:cs="Times New Roman"/>
          <w:sz w:val="28"/>
          <w:szCs w:val="28"/>
          <w:lang w:val="uk-UA" w:eastAsia="ru-RU"/>
        </w:rPr>
        <w:t xml:space="preserve"> </w:t>
      </w:r>
      <w:r w:rsidR="006670CF">
        <w:rPr>
          <w:rFonts w:ascii="Times New Roman" w:eastAsia="Times New Roman" w:hAnsi="Times New Roman" w:cs="Times New Roman"/>
          <w:sz w:val="28"/>
          <w:szCs w:val="28"/>
          <w:lang w:val="uk-UA" w:eastAsia="ru-RU"/>
        </w:rPr>
        <w:t>Власенко.</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76133F" w:rsidRDefault="0076133F" w:rsidP="0076133F">
      <w:pPr>
        <w:pStyle w:val="11"/>
        <w:spacing w:before="40"/>
        <w:ind w:right="142"/>
        <w:jc w:val="both"/>
        <w:rPr>
          <w:b/>
          <w:i/>
          <w:sz w:val="28"/>
          <w:szCs w:val="28"/>
          <w:lang w:val="uk-UA"/>
        </w:rPr>
      </w:pPr>
    </w:p>
    <w:p w:rsidR="00C6310D" w:rsidRDefault="00C6310D" w:rsidP="0076133F">
      <w:pPr>
        <w:pStyle w:val="11"/>
        <w:spacing w:before="40"/>
        <w:ind w:right="142"/>
        <w:jc w:val="both"/>
        <w:rPr>
          <w:b/>
          <w:sz w:val="28"/>
          <w:szCs w:val="28"/>
          <w:lang w:val="uk-UA"/>
        </w:rPr>
      </w:pPr>
      <w:r>
        <w:rPr>
          <w:b/>
          <w:sz w:val="28"/>
          <w:szCs w:val="28"/>
          <w:lang w:val="uk-UA"/>
        </w:rPr>
        <w:t xml:space="preserve">Міський голова                          </w:t>
      </w:r>
      <w:r w:rsidRPr="005053DC">
        <w:rPr>
          <w:b/>
          <w:sz w:val="28"/>
          <w:szCs w:val="28"/>
        </w:rPr>
        <w:t xml:space="preserve">   </w:t>
      </w:r>
      <w:r>
        <w:rPr>
          <w:b/>
          <w:sz w:val="28"/>
          <w:szCs w:val="28"/>
          <w:lang w:val="uk-UA"/>
        </w:rPr>
        <w:t xml:space="preserve">                           </w:t>
      </w:r>
      <w:r w:rsidR="0076133F">
        <w:rPr>
          <w:b/>
          <w:sz w:val="28"/>
          <w:szCs w:val="28"/>
          <w:lang w:val="uk-UA"/>
        </w:rPr>
        <w:t xml:space="preserve">        </w:t>
      </w:r>
      <w:r>
        <w:rPr>
          <w:b/>
          <w:sz w:val="28"/>
          <w:szCs w:val="28"/>
          <w:lang w:val="uk-UA"/>
        </w:rPr>
        <w:t xml:space="preserve"> В. ІГНАТЧЕНКО</w:t>
      </w:r>
    </w:p>
    <w:p w:rsidR="00883F79" w:rsidRPr="00A67C68" w:rsidRDefault="00883F79" w:rsidP="00A67C68">
      <w:pPr>
        <w:spacing w:after="0" w:line="240" w:lineRule="auto"/>
        <w:textAlignment w:val="baseline"/>
        <w:rPr>
          <w:rFonts w:ascii="Times New Roman" w:eastAsia="Times New Roman" w:hAnsi="Times New Roman" w:cs="Times New Roman"/>
          <w:b/>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1D3B3B"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w:t>
      </w:r>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8013C2" w:rsidRPr="008013C2" w:rsidRDefault="00883F79" w:rsidP="008013C2">
      <w:pPr>
        <w:spacing w:after="0" w:line="240" w:lineRule="auto"/>
        <w:jc w:val="center"/>
        <w:rPr>
          <w:rFonts w:ascii="Times New Roman" w:eastAsia="Times New Roman" w:hAnsi="Times New Roman" w:cs="Times New Roman"/>
          <w:i/>
          <w:color w:val="000000"/>
          <w:sz w:val="24"/>
          <w:szCs w:val="24"/>
          <w:lang w:val="uk-UA" w:eastAsia="ru-RU"/>
        </w:rPr>
      </w:pPr>
      <w:r w:rsidRPr="00883F79">
        <w:rPr>
          <w:rFonts w:ascii="Times New Roman" w:eastAsia="Times New Roman" w:hAnsi="Times New Roman" w:cs="Times New Roman"/>
          <w:i/>
          <w:sz w:val="24"/>
          <w:szCs w:val="24"/>
          <w:lang w:val="uk-UA" w:eastAsia="ru-RU"/>
        </w:rPr>
        <w:lastRenderedPageBreak/>
        <w:t xml:space="preserve">                                      </w:t>
      </w:r>
      <w:r w:rsidR="0076133F">
        <w:rPr>
          <w:rFonts w:ascii="Times New Roman" w:eastAsia="Times New Roman" w:hAnsi="Times New Roman" w:cs="Times New Roman"/>
          <w:i/>
          <w:color w:val="000000"/>
          <w:sz w:val="24"/>
          <w:szCs w:val="24"/>
          <w:lang w:val="uk-UA" w:eastAsia="ru-RU"/>
        </w:rPr>
        <w:t xml:space="preserve">                                                  </w:t>
      </w:r>
      <w:r w:rsidR="008013C2" w:rsidRPr="008013C2">
        <w:rPr>
          <w:rFonts w:ascii="Times New Roman" w:eastAsia="Times New Roman" w:hAnsi="Times New Roman" w:cs="Times New Roman"/>
          <w:i/>
          <w:color w:val="000000"/>
          <w:sz w:val="24"/>
          <w:szCs w:val="24"/>
          <w:lang w:val="uk-UA" w:eastAsia="ru-RU"/>
        </w:rPr>
        <w:t xml:space="preserve"> Додаток </w:t>
      </w:r>
    </w:p>
    <w:p w:rsidR="008013C2" w:rsidRPr="008013C2"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до рішення виконавчого</w:t>
      </w:r>
    </w:p>
    <w:p w:rsidR="008013C2" w:rsidRPr="008013C2"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комітету  міської ради                         </w:t>
      </w:r>
      <w:r w:rsidRPr="008013C2">
        <w:rPr>
          <w:rFonts w:ascii="Times New Roman" w:eastAsia="Times New Roman" w:hAnsi="Times New Roman" w:cs="Times New Roman"/>
          <w:b/>
          <w:color w:val="000000"/>
          <w:sz w:val="28"/>
          <w:szCs w:val="28"/>
          <w:lang w:val="uk-UA" w:eastAsia="ru-RU"/>
        </w:rPr>
        <w:t xml:space="preserve">                                                                                                                                </w:t>
      </w:r>
    </w:p>
    <w:p w:rsidR="008013C2" w:rsidRPr="008307E1"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 xml:space="preserve">                           </w:t>
      </w:r>
      <w:r w:rsidR="00F34CB7" w:rsidRPr="008307E1">
        <w:rPr>
          <w:rFonts w:ascii="Times New Roman" w:eastAsia="Times New Roman" w:hAnsi="Times New Roman" w:cs="Times New Roman"/>
          <w:i/>
          <w:color w:val="000000"/>
          <w:sz w:val="24"/>
          <w:szCs w:val="24"/>
          <w:lang w:val="uk-UA" w:eastAsia="ru-RU"/>
        </w:rPr>
        <w:t xml:space="preserve">    </w:t>
      </w:r>
      <w:r w:rsidR="008307E1" w:rsidRPr="008307E1">
        <w:rPr>
          <w:rFonts w:ascii="Times New Roman" w:eastAsia="Times New Roman" w:hAnsi="Times New Roman" w:cs="Times New Roman"/>
          <w:i/>
          <w:color w:val="000000"/>
          <w:sz w:val="24"/>
          <w:szCs w:val="24"/>
          <w:lang w:val="uk-UA" w:eastAsia="ru-RU"/>
        </w:rPr>
        <w:t xml:space="preserve">      </w:t>
      </w:r>
      <w:r w:rsidR="00F34CB7" w:rsidRP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 xml:space="preserve"> </w:t>
      </w:r>
      <w:r w:rsidR="008307E1" w:rsidRPr="008307E1">
        <w:rPr>
          <w:rFonts w:ascii="Times New Roman" w:eastAsia="Times New Roman" w:hAnsi="Times New Roman" w:cs="Times New Roman"/>
          <w:i/>
          <w:color w:val="000000"/>
          <w:sz w:val="24"/>
          <w:szCs w:val="24"/>
          <w:lang w:val="uk-UA" w:eastAsia="ru-RU"/>
        </w:rPr>
        <w:t>від</w:t>
      </w:r>
      <w:r w:rsidR="007B0F5F">
        <w:rPr>
          <w:rFonts w:ascii="Times New Roman" w:eastAsia="Times New Roman" w:hAnsi="Times New Roman" w:cs="Times New Roman"/>
          <w:i/>
          <w:color w:val="000000"/>
          <w:sz w:val="24"/>
          <w:szCs w:val="24"/>
          <w:lang w:val="uk-UA" w:eastAsia="ru-RU"/>
        </w:rPr>
        <w:t xml:space="preserve"> 13</w:t>
      </w:r>
      <w:r w:rsidR="008307E1" w:rsidRPr="008307E1">
        <w:rPr>
          <w:rFonts w:ascii="Times New Roman" w:eastAsia="Times New Roman" w:hAnsi="Times New Roman" w:cs="Times New Roman"/>
          <w:i/>
          <w:color w:val="000000"/>
          <w:sz w:val="24"/>
          <w:szCs w:val="24"/>
          <w:lang w:val="uk-UA" w:eastAsia="ru-RU"/>
        </w:rPr>
        <w:t>.08.2019 р.</w:t>
      </w:r>
      <w:r w:rsid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w:t>
      </w:r>
      <w:r w:rsidR="008220BC">
        <w:rPr>
          <w:rFonts w:ascii="Times New Roman" w:eastAsia="Times New Roman" w:hAnsi="Times New Roman" w:cs="Times New Roman"/>
          <w:i/>
          <w:color w:val="000000"/>
          <w:sz w:val="24"/>
          <w:szCs w:val="24"/>
          <w:lang w:val="uk-UA" w:eastAsia="ru-RU"/>
        </w:rPr>
        <w:t xml:space="preserve"> 231</w:t>
      </w:r>
      <w:bookmarkStart w:id="0" w:name="_GoBack"/>
      <w:bookmarkEnd w:id="0"/>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w:t>
      </w:r>
    </w:p>
    <w:p w:rsid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307E1" w:rsidRPr="008013C2" w:rsidRDefault="008307E1"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7B0F5F" w:rsidP="008013C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 В І Т</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про стан роботи зі зверненнями громадян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в Носівській міській раді за </w:t>
      </w:r>
      <w:r w:rsidR="006B051C">
        <w:rPr>
          <w:rFonts w:ascii="Times New Roman" w:eastAsia="Times New Roman" w:hAnsi="Times New Roman" w:cs="Times New Roman"/>
          <w:b/>
          <w:color w:val="000000"/>
          <w:sz w:val="28"/>
          <w:szCs w:val="28"/>
          <w:lang w:val="uk-UA" w:eastAsia="ru-RU"/>
        </w:rPr>
        <w:t>І півріччя 2019 року</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Times New Roman" w:hAnsi="Times New Roman" w:cs="Times New Roman"/>
          <w:b/>
          <w:color w:val="000000"/>
          <w:sz w:val="28"/>
          <w:szCs w:val="28"/>
          <w:lang w:val="uk-UA" w:eastAsia="ru-RU"/>
        </w:rPr>
        <w:t xml:space="preserve">      </w:t>
      </w:r>
      <w:r w:rsidRPr="006B051C">
        <w:rPr>
          <w:rFonts w:ascii="Times New Roman" w:eastAsia="Calibri" w:hAnsi="Times New Roman" w:cs="Times New Roman"/>
          <w:sz w:val="28"/>
          <w:szCs w:val="28"/>
          <w:lang w:val="uk-UA"/>
        </w:rPr>
        <w:t xml:space="preserve">Протягом І півріччя </w:t>
      </w:r>
      <w:r w:rsidRPr="006B051C">
        <w:rPr>
          <w:rFonts w:ascii="Times New Roman" w:eastAsia="Calibri" w:hAnsi="Times New Roman" w:cs="Times New Roman"/>
          <w:sz w:val="28"/>
          <w:szCs w:val="28"/>
        </w:rPr>
        <w:t>201</w:t>
      </w:r>
      <w:r w:rsidRPr="006B051C">
        <w:rPr>
          <w:rFonts w:ascii="Times New Roman" w:eastAsia="Calibri" w:hAnsi="Times New Roman" w:cs="Times New Roman"/>
          <w:sz w:val="28"/>
          <w:szCs w:val="28"/>
          <w:lang w:val="uk-UA"/>
        </w:rPr>
        <w:t>9</w:t>
      </w:r>
      <w:r w:rsidRPr="006B051C">
        <w:rPr>
          <w:rFonts w:ascii="Times New Roman" w:eastAsia="Calibri" w:hAnsi="Times New Roman" w:cs="Times New Roman"/>
          <w:sz w:val="28"/>
          <w:szCs w:val="28"/>
        </w:rPr>
        <w:t xml:space="preserve"> року до </w:t>
      </w:r>
      <w:r w:rsidRPr="006B051C">
        <w:rPr>
          <w:rFonts w:ascii="Times New Roman" w:eastAsia="Calibri" w:hAnsi="Times New Roman" w:cs="Times New Roman"/>
          <w:sz w:val="28"/>
          <w:szCs w:val="28"/>
          <w:lang w:val="uk-UA"/>
        </w:rPr>
        <w:t xml:space="preserve">Носівської </w:t>
      </w:r>
      <w:r w:rsidRPr="006B051C">
        <w:rPr>
          <w:rFonts w:ascii="Times New Roman" w:eastAsia="Calibri" w:hAnsi="Times New Roman" w:cs="Times New Roman"/>
          <w:sz w:val="28"/>
          <w:szCs w:val="28"/>
        </w:rPr>
        <w:t xml:space="preserve">міської ради надійшло </w:t>
      </w:r>
      <w:r w:rsidRPr="006B051C">
        <w:rPr>
          <w:rFonts w:ascii="Times New Roman" w:eastAsia="Calibri" w:hAnsi="Times New Roman" w:cs="Times New Roman"/>
          <w:sz w:val="28"/>
          <w:szCs w:val="28"/>
          <w:lang w:val="uk-UA"/>
        </w:rPr>
        <w:t xml:space="preserve">1407 </w:t>
      </w:r>
      <w:r w:rsidRPr="006B051C">
        <w:rPr>
          <w:rFonts w:ascii="Times New Roman" w:eastAsia="Calibri" w:hAnsi="Times New Roman" w:cs="Times New Roman"/>
          <w:sz w:val="28"/>
          <w:szCs w:val="28"/>
        </w:rPr>
        <w:t>звернень</w:t>
      </w:r>
      <w:r w:rsidRPr="006B051C">
        <w:rPr>
          <w:rFonts w:ascii="Times New Roman" w:eastAsia="Calibri" w:hAnsi="Times New Roman" w:cs="Times New Roman"/>
          <w:sz w:val="28"/>
          <w:szCs w:val="28"/>
          <w:lang w:val="uk-UA"/>
        </w:rPr>
        <w:t xml:space="preserve">, </w:t>
      </w:r>
      <w:r w:rsidRPr="006B051C">
        <w:rPr>
          <w:rFonts w:ascii="Times New Roman" w:eastAsia="Times New Roman" w:hAnsi="Times New Roman" w:cs="Times New Roman"/>
          <w:sz w:val="28"/>
          <w:szCs w:val="28"/>
          <w:lang w:val="uk-UA" w:eastAsia="ru-RU"/>
        </w:rPr>
        <w:t>що на 847 звернень або 60</w:t>
      </w:r>
      <w:r w:rsidR="008307E1">
        <w:rPr>
          <w:rFonts w:ascii="Times New Roman" w:eastAsia="Times New Roman" w:hAnsi="Times New Roman" w:cs="Times New Roman"/>
          <w:sz w:val="28"/>
          <w:szCs w:val="28"/>
          <w:lang w:val="uk-UA" w:eastAsia="ru-RU"/>
        </w:rPr>
        <w:t xml:space="preserve"> </w:t>
      </w:r>
      <w:r w:rsidRPr="006B051C">
        <w:rPr>
          <w:rFonts w:ascii="Times New Roman" w:eastAsia="Times New Roman" w:hAnsi="Times New Roman" w:cs="Times New Roman"/>
          <w:sz w:val="28"/>
          <w:szCs w:val="28"/>
          <w:lang w:val="uk-UA" w:eastAsia="ru-RU"/>
        </w:rPr>
        <w:t xml:space="preserve">% більше ніж в аналогічному періоді минулого року(533).  Із загальної кількості індивідуальних </w:t>
      </w:r>
      <w:r w:rsidRPr="006B051C">
        <w:rPr>
          <w:rFonts w:ascii="Times New Roman" w:eastAsia="Calibri" w:hAnsi="Times New Roman" w:cs="Times New Roman"/>
          <w:sz w:val="28"/>
          <w:szCs w:val="28"/>
          <w:lang w:val="uk-UA"/>
        </w:rPr>
        <w:t>– 1383(98,3</w:t>
      </w:r>
      <w:r w:rsidR="008307E1">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lang w:val="uk-UA"/>
        </w:rPr>
        <w:t>%),</w:t>
      </w:r>
      <w:r w:rsidRPr="006B051C">
        <w:rPr>
          <w:rFonts w:ascii="Times New Roman" w:eastAsia="Times New Roman" w:hAnsi="Times New Roman" w:cs="Times New Roman"/>
          <w:sz w:val="28"/>
          <w:szCs w:val="28"/>
          <w:lang w:val="uk-UA" w:eastAsia="ru-RU"/>
        </w:rPr>
        <w:t xml:space="preserve"> колективних </w:t>
      </w:r>
      <w:r w:rsidRPr="006B051C">
        <w:rPr>
          <w:rFonts w:ascii="Times New Roman" w:eastAsia="Calibri" w:hAnsi="Times New Roman" w:cs="Times New Roman"/>
          <w:sz w:val="28"/>
          <w:szCs w:val="28"/>
          <w:lang w:val="uk-UA"/>
        </w:rPr>
        <w:t>– 24(1,7</w:t>
      </w:r>
      <w:r w:rsidR="008307E1">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lang w:val="uk-UA"/>
        </w:rPr>
        <w:t xml:space="preserve">%),  анонімних  – 0. </w:t>
      </w:r>
      <w:r w:rsidRPr="006B051C">
        <w:rPr>
          <w:rFonts w:ascii="Times New Roman" w:eastAsia="Calibri" w:hAnsi="Times New Roman" w:cs="Times New Roman"/>
          <w:color w:val="000000"/>
          <w:sz w:val="28"/>
          <w:szCs w:val="28"/>
          <w:shd w:val="clear" w:color="auto" w:fill="FFFFFF"/>
          <w:lang w:val="uk-UA"/>
        </w:rPr>
        <w:t>У структурі звернень, що надійшли до міської ради домінують заяви(клопотання).</w:t>
      </w:r>
      <w:r w:rsidRPr="006B051C">
        <w:rPr>
          <w:rFonts w:ascii="Times New Roman" w:eastAsia="Calibri" w:hAnsi="Times New Roman" w:cs="Times New Roman"/>
          <w:sz w:val="28"/>
          <w:szCs w:val="28"/>
          <w:lang w:val="uk-UA"/>
        </w:rPr>
        <w:t xml:space="preserve">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За результатами </w:t>
      </w:r>
      <w:r w:rsidRPr="006B051C">
        <w:rPr>
          <w:rFonts w:ascii="Times New Roman" w:eastAsia="Calibri" w:hAnsi="Times New Roman" w:cs="Times New Roman"/>
          <w:sz w:val="28"/>
          <w:szCs w:val="28"/>
        </w:rPr>
        <w:t>розгляду:</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вирішено позитивно – </w:t>
      </w:r>
      <w:r w:rsidRPr="006B051C">
        <w:rPr>
          <w:rFonts w:ascii="Times New Roman" w:eastAsia="Calibri" w:hAnsi="Times New Roman" w:cs="Times New Roman"/>
          <w:sz w:val="28"/>
          <w:szCs w:val="28"/>
          <w:lang w:val="uk-UA"/>
        </w:rPr>
        <w:t>1238 (88,0%)</w:t>
      </w:r>
      <w:r w:rsidRPr="006B051C">
        <w:rPr>
          <w:rFonts w:ascii="Times New Roman" w:eastAsia="Calibri" w:hAnsi="Times New Roman" w:cs="Times New Roman"/>
          <w:sz w:val="28"/>
          <w:szCs w:val="28"/>
        </w:rPr>
        <w:t xml:space="preserve">, надано роз’яснення – </w:t>
      </w:r>
      <w:r w:rsidRPr="006B051C">
        <w:rPr>
          <w:rFonts w:ascii="Times New Roman" w:eastAsia="Calibri" w:hAnsi="Times New Roman" w:cs="Times New Roman"/>
          <w:sz w:val="28"/>
          <w:szCs w:val="28"/>
          <w:lang w:val="uk-UA"/>
        </w:rPr>
        <w:t>113 (8,0%)</w:t>
      </w:r>
      <w:r w:rsidRPr="006B051C">
        <w:rPr>
          <w:rFonts w:ascii="Times New Roman" w:eastAsia="Calibri" w:hAnsi="Times New Roman" w:cs="Times New Roman"/>
          <w:sz w:val="28"/>
          <w:szCs w:val="28"/>
        </w:rPr>
        <w:t>, направлено за належністю –</w:t>
      </w:r>
      <w:r w:rsidRPr="006B051C">
        <w:rPr>
          <w:rFonts w:ascii="Times New Roman" w:eastAsia="Calibri" w:hAnsi="Times New Roman" w:cs="Times New Roman"/>
          <w:sz w:val="28"/>
          <w:szCs w:val="28"/>
          <w:lang w:val="uk-UA"/>
        </w:rPr>
        <w:t xml:space="preserve"> 3 (0,2%), відмовлено </w:t>
      </w:r>
      <w:r w:rsidRPr="006B051C">
        <w:rPr>
          <w:rFonts w:ascii="Times New Roman" w:eastAsia="Calibri" w:hAnsi="Times New Roman" w:cs="Times New Roman"/>
          <w:sz w:val="28"/>
          <w:szCs w:val="28"/>
        </w:rPr>
        <w:t>–</w:t>
      </w:r>
      <w:r w:rsidRPr="006B051C">
        <w:rPr>
          <w:rFonts w:ascii="Times New Roman" w:eastAsia="Calibri" w:hAnsi="Times New Roman" w:cs="Times New Roman"/>
          <w:sz w:val="28"/>
          <w:szCs w:val="28"/>
          <w:lang w:val="uk-UA"/>
        </w:rPr>
        <w:t xml:space="preserve"> 39 (2,8%), </w:t>
      </w:r>
      <w:r w:rsidRPr="006B051C">
        <w:rPr>
          <w:rFonts w:ascii="Times New Roman" w:eastAsia="Calibri" w:hAnsi="Times New Roman" w:cs="Times New Roman"/>
          <w:sz w:val="28"/>
          <w:szCs w:val="28"/>
        </w:rPr>
        <w:t xml:space="preserve">перебувають на розгляді – </w:t>
      </w:r>
      <w:r w:rsidRPr="006B051C">
        <w:rPr>
          <w:rFonts w:ascii="Times New Roman" w:eastAsia="Calibri" w:hAnsi="Times New Roman" w:cs="Times New Roman"/>
          <w:sz w:val="28"/>
          <w:szCs w:val="28"/>
          <w:lang w:val="uk-UA"/>
        </w:rPr>
        <w:t>14 (1,0%)</w:t>
      </w:r>
      <w:r w:rsidRPr="006B051C">
        <w:rPr>
          <w:rFonts w:ascii="Times New Roman" w:eastAsia="Calibri" w:hAnsi="Times New Roman" w:cs="Times New Roman"/>
          <w:sz w:val="28"/>
          <w:szCs w:val="28"/>
        </w:rPr>
        <w:t>,</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shd w:val="clear" w:color="auto" w:fill="FFFFFF"/>
          <w:lang w:val="uk-UA"/>
        </w:rPr>
        <w:t xml:space="preserve">Як свідчить аналіз значна частина звернень стосується </w:t>
      </w:r>
      <w:r w:rsidRPr="006B051C">
        <w:rPr>
          <w:rFonts w:ascii="Times New Roman" w:eastAsia="Calibri" w:hAnsi="Times New Roman" w:cs="Times New Roman"/>
          <w:sz w:val="28"/>
          <w:szCs w:val="28"/>
          <w:lang w:val="uk-UA"/>
        </w:rPr>
        <w:t xml:space="preserve">сфери аграрної політики та земельних відносин  – 76,8% (1080). </w:t>
      </w:r>
      <w:r w:rsidRPr="006B051C">
        <w:rPr>
          <w:rFonts w:ascii="Times New Roman" w:eastAsia="Calibri" w:hAnsi="Times New Roman" w:cs="Times New Roman"/>
          <w:sz w:val="28"/>
          <w:szCs w:val="28"/>
          <w:shd w:val="clear" w:color="auto" w:fill="FFFFFF"/>
          <w:lang w:val="uk-UA"/>
        </w:rPr>
        <w:t xml:space="preserve">Громадяни звертаються з питань надання дозволу на розроблення та затвердження проектів землеустрою земельних ділянок, дозволів на розроблення та затвердження технічної документації земельної ділянки, виділення земельних ділянок, спірні питання по межам земельних ділянок та інше.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shd w:val="clear" w:color="auto" w:fill="F9F9F9"/>
          <w:lang w:val="uk-UA"/>
        </w:rPr>
        <w:t xml:space="preserve">       Щодо </w:t>
      </w:r>
      <w:r w:rsidRPr="006B051C">
        <w:rPr>
          <w:rFonts w:ascii="Times New Roman" w:eastAsia="Calibri" w:hAnsi="Times New Roman" w:cs="Times New Roman"/>
          <w:sz w:val="28"/>
          <w:szCs w:val="28"/>
          <w:lang w:val="uk-UA"/>
        </w:rPr>
        <w:t xml:space="preserve">житлово – комунального господарства, благоустрою надійшло </w:t>
      </w:r>
      <w:r w:rsidRPr="006B051C">
        <w:rPr>
          <w:rFonts w:ascii="Times New Roman" w:eastAsia="Calibri" w:hAnsi="Times New Roman" w:cs="Times New Roman"/>
          <w:color w:val="FF0000"/>
          <w:sz w:val="28"/>
          <w:szCs w:val="28"/>
          <w:lang w:val="uk-UA"/>
        </w:rPr>
        <w:t xml:space="preserve"> </w:t>
      </w:r>
      <w:r w:rsidRPr="006B051C">
        <w:rPr>
          <w:rFonts w:ascii="Times New Roman" w:eastAsia="Calibri" w:hAnsi="Times New Roman" w:cs="Times New Roman"/>
          <w:sz w:val="28"/>
          <w:szCs w:val="28"/>
          <w:lang w:val="uk-UA"/>
        </w:rPr>
        <w:t xml:space="preserve">48 (3,4%) звернень. Громадяни звертаються з питань проведення ремонту доріг, висипки вулиць, роботи пасажирського транспорту, вуличного освітлення, видалення аварійних дерев, проведення ремонту житлових будинків тощо.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 питань житлової політики звернулось 115 (8,2%) громадян. Звернення стосуються постановки на квартирний облік громадян, що потребують поліпшення житлових умов, невикористаного права приватизації житла та інше.</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До відділу соціального захисту населення Носівської міської ради  надійшло108(7,7%) звернень. Громадяни звертаються з питань виділення матеріальної допомоги, забезпечення соціальних виплат та пільг, надання роз’яснень щодо діючого законодавства.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Сімейна політика та захист прав дітей – 20 (1,4%) звернень. Звернення стосуються позбавлення батьківських прав, призначення опіки, надання статусу дитині, вирішення майнових питань, прийняття участі у вихованні одного з батьків.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 питань освіти і науки надійшло 13 (0,9 %) звернень. Порушувались питання стосовно організації підвозу дітей до навчальних закладів, проведення навчального процесу в умовах запровадження карантину, надання роз</w:t>
      </w:r>
      <w:r w:rsidRPr="006B051C">
        <w:rPr>
          <w:rFonts w:ascii="Times New Roman" w:eastAsia="Calibri" w:hAnsi="Times New Roman" w:cs="Times New Roman"/>
          <w:sz w:val="28"/>
          <w:szCs w:val="28"/>
        </w:rPr>
        <w:t>’</w:t>
      </w:r>
      <w:r w:rsidRPr="006B051C">
        <w:rPr>
          <w:rFonts w:ascii="Times New Roman" w:eastAsia="Calibri" w:hAnsi="Times New Roman" w:cs="Times New Roman"/>
          <w:sz w:val="28"/>
          <w:szCs w:val="28"/>
          <w:lang w:val="uk-UA"/>
        </w:rPr>
        <w:t>яснень в сфері освіти.</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lastRenderedPageBreak/>
        <w:t xml:space="preserve">      Також, звернулось 10 (0,7%) громадян з питань праці та заробітної плати щодо підтвердження даних по заробітній платі, перебування у трудових відносинах та інше. Фінансова, податкова політика становить 6 (0,4%) звернень, інше – 7 (0,5%).</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color w:val="000000"/>
          <w:sz w:val="28"/>
          <w:szCs w:val="28"/>
          <w:shd w:val="clear" w:color="auto" w:fill="FFFFFF"/>
          <w:lang w:val="uk-UA"/>
        </w:rPr>
        <w:t xml:space="preserve">     Всього звернень за категоріям авторів (соціальним станом) надійшло: від інвалідів </w:t>
      </w:r>
      <w:r w:rsidRPr="006B051C">
        <w:rPr>
          <w:rFonts w:ascii="Times New Roman" w:eastAsia="Calibri" w:hAnsi="Times New Roman" w:cs="Times New Roman"/>
          <w:color w:val="000000"/>
          <w:sz w:val="28"/>
          <w:szCs w:val="28"/>
          <w:shd w:val="clear" w:color="auto" w:fill="FFFFFF"/>
        </w:rPr>
        <w:t>I</w:t>
      </w:r>
      <w:r w:rsidRPr="006B051C">
        <w:rPr>
          <w:rFonts w:ascii="Times New Roman" w:eastAsia="Calibri" w:hAnsi="Times New Roman" w:cs="Times New Roman"/>
          <w:color w:val="000000"/>
          <w:sz w:val="28"/>
          <w:szCs w:val="28"/>
          <w:shd w:val="clear" w:color="auto" w:fill="FFFFFF"/>
          <w:lang w:val="uk-UA"/>
        </w:rPr>
        <w:t>,</w:t>
      </w:r>
      <w:r w:rsidRPr="006B051C">
        <w:rPr>
          <w:rFonts w:ascii="Times New Roman" w:eastAsia="Calibri" w:hAnsi="Times New Roman" w:cs="Times New Roman"/>
          <w:color w:val="000000"/>
          <w:sz w:val="28"/>
          <w:szCs w:val="28"/>
          <w:shd w:val="clear" w:color="auto" w:fill="FFFFFF"/>
        </w:rPr>
        <w:t>II</w:t>
      </w:r>
      <w:r w:rsidRPr="006B051C">
        <w:rPr>
          <w:rFonts w:ascii="Times New Roman" w:eastAsia="Calibri" w:hAnsi="Times New Roman" w:cs="Times New Roman"/>
          <w:color w:val="000000"/>
          <w:sz w:val="28"/>
          <w:szCs w:val="28"/>
          <w:shd w:val="clear" w:color="auto" w:fill="FFFFFF"/>
          <w:lang w:val="uk-UA"/>
        </w:rPr>
        <w:t>,</w:t>
      </w:r>
      <w:r w:rsidRPr="006B051C">
        <w:rPr>
          <w:rFonts w:ascii="Times New Roman" w:eastAsia="Calibri" w:hAnsi="Times New Roman" w:cs="Times New Roman"/>
          <w:color w:val="000000"/>
          <w:sz w:val="28"/>
          <w:szCs w:val="28"/>
          <w:shd w:val="clear" w:color="auto" w:fill="FFFFFF"/>
        </w:rPr>
        <w:t>III</w:t>
      </w:r>
      <w:r w:rsidRPr="006B051C">
        <w:rPr>
          <w:rFonts w:ascii="Times New Roman" w:eastAsia="Calibri" w:hAnsi="Times New Roman" w:cs="Times New Roman"/>
          <w:color w:val="000000"/>
          <w:sz w:val="28"/>
          <w:szCs w:val="28"/>
          <w:shd w:val="clear" w:color="auto" w:fill="FFFFFF"/>
          <w:lang w:val="uk-UA"/>
        </w:rPr>
        <w:t xml:space="preserve"> груп – 49, дітей війни – 3, учасників бойових дій – 32, </w:t>
      </w:r>
      <w:r w:rsidRPr="006B051C">
        <w:rPr>
          <w:rFonts w:ascii="Times New Roman" w:eastAsia="Calibri" w:hAnsi="Times New Roman" w:cs="Times New Roman"/>
          <w:color w:val="000000"/>
          <w:sz w:val="28"/>
          <w:szCs w:val="28"/>
          <w:shd w:val="clear" w:color="auto" w:fill="FFFFFF"/>
        </w:rPr>
        <w:t> </w:t>
      </w:r>
      <w:r w:rsidRPr="006B051C">
        <w:rPr>
          <w:rFonts w:ascii="Times New Roman" w:eastAsia="Calibri" w:hAnsi="Times New Roman" w:cs="Times New Roman"/>
          <w:color w:val="000000"/>
          <w:sz w:val="28"/>
          <w:szCs w:val="28"/>
          <w:shd w:val="clear" w:color="auto" w:fill="FFFFFF"/>
          <w:lang w:val="uk-UA"/>
        </w:rPr>
        <w:t>багатодітних сімей – 2, пенсіонерів – 147, робітників – 122.</w:t>
      </w: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color w:val="000000"/>
          <w:sz w:val="28"/>
          <w:szCs w:val="28"/>
          <w:shd w:val="clear" w:color="auto" w:fill="FDFDFD"/>
          <w:lang w:val="uk-UA"/>
        </w:rPr>
        <w:t xml:space="preserve">     Ще однією формою діалогу між владою та громадою здійснюється через</w:t>
      </w:r>
      <w:r w:rsidRPr="006B051C">
        <w:rPr>
          <w:rFonts w:ascii="Times New Roman" w:eastAsia="Calibri" w:hAnsi="Times New Roman" w:cs="Times New Roman"/>
          <w:sz w:val="28"/>
          <w:szCs w:val="28"/>
          <w:shd w:val="clear" w:color="auto" w:fill="FFFFFF"/>
          <w:lang w:val="uk-UA"/>
        </w:rPr>
        <w:t xml:space="preserve">  веб-сайт міської ради розділ</w:t>
      </w:r>
      <w:r w:rsidRPr="006B051C">
        <w:rPr>
          <w:rFonts w:ascii="Times New Roman" w:eastAsia="Calibri" w:hAnsi="Times New Roman" w:cs="Times New Roman"/>
          <w:sz w:val="28"/>
          <w:szCs w:val="28"/>
          <w:shd w:val="clear" w:color="auto" w:fill="FDFDFD"/>
          <w:lang w:val="uk-UA"/>
        </w:rPr>
        <w:t xml:space="preserve">  </w:t>
      </w:r>
      <w:r w:rsidRPr="006B051C">
        <w:rPr>
          <w:rFonts w:ascii="Times New Roman" w:eastAsia="Calibri" w:hAnsi="Times New Roman" w:cs="Times New Roman"/>
          <w:bCs/>
          <w:color w:val="000000"/>
          <w:sz w:val="28"/>
          <w:szCs w:val="28"/>
          <w:shd w:val="clear" w:color="auto" w:fill="FDFDFD"/>
          <w:lang w:val="uk-UA"/>
        </w:rPr>
        <w:t>"Електронні петиції"</w:t>
      </w:r>
      <w:r w:rsidRPr="006B051C">
        <w:rPr>
          <w:rFonts w:ascii="Times New Roman" w:eastAsia="Calibri" w:hAnsi="Times New Roman" w:cs="Times New Roman"/>
          <w:color w:val="000000"/>
          <w:sz w:val="28"/>
          <w:szCs w:val="28"/>
          <w:shd w:val="clear" w:color="auto" w:fill="FDFDFD"/>
          <w:lang w:val="uk-UA"/>
        </w:rPr>
        <w:t>. Протягом звітного періоду було створено 2 петиції та оприлюднено. Петиції опрацьовано належним чином, автори петицій отримали обґрунтовані відповіді, які опубліковано на веб - сайті міської ради.</w:t>
      </w:r>
    </w:p>
    <w:p w:rsidR="006B051C" w:rsidRPr="006B051C" w:rsidRDefault="006B051C" w:rsidP="006B051C">
      <w:pPr>
        <w:spacing w:after="0" w:line="240" w:lineRule="auto"/>
        <w:ind w:left="-113"/>
        <w:jc w:val="both"/>
        <w:rPr>
          <w:rFonts w:ascii="Times New Roman" w:eastAsia="Calibri" w:hAnsi="Times New Roman" w:cs="Times New Roman"/>
          <w:sz w:val="28"/>
          <w:szCs w:val="28"/>
        </w:rPr>
      </w:pPr>
      <w:r w:rsidRPr="006B051C">
        <w:rPr>
          <w:rFonts w:ascii="Times New Roman" w:eastAsia="Calibri" w:hAnsi="Times New Roman" w:cs="Times New Roman"/>
          <w:sz w:val="28"/>
          <w:szCs w:val="28"/>
          <w:lang w:val="uk-UA"/>
        </w:rPr>
        <w:t xml:space="preserve">      Протягом І півріччя 2019 року під час особистих прийомів до керівництва міської ради звернулось 280 громадян. </w:t>
      </w:r>
      <w:r w:rsidRPr="006B051C">
        <w:rPr>
          <w:rFonts w:ascii="Times New Roman" w:eastAsia="Calibri" w:hAnsi="Times New Roman" w:cs="Times New Roman"/>
          <w:sz w:val="28"/>
          <w:szCs w:val="28"/>
        </w:rPr>
        <w:t>Основна тематика питань, які порушували громадяни на особистих прийомах</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вирішення питань </w:t>
      </w:r>
      <w:r w:rsidRPr="006B051C">
        <w:rPr>
          <w:rFonts w:ascii="Times New Roman" w:eastAsia="Calibri" w:hAnsi="Times New Roman" w:cs="Times New Roman"/>
          <w:sz w:val="28"/>
          <w:szCs w:val="28"/>
          <w:lang w:val="uk-UA"/>
        </w:rPr>
        <w:t xml:space="preserve">житлово - </w:t>
      </w:r>
      <w:r w:rsidRPr="006B051C">
        <w:rPr>
          <w:rFonts w:ascii="Times New Roman" w:eastAsia="Calibri" w:hAnsi="Times New Roman" w:cs="Times New Roman"/>
          <w:sz w:val="28"/>
          <w:szCs w:val="28"/>
        </w:rPr>
        <w:t>комунального господарства</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благоустрою, соціального захисту тощо.  До організації та проведення при</w:t>
      </w:r>
      <w:r w:rsidRPr="006B051C">
        <w:rPr>
          <w:rFonts w:ascii="Times New Roman" w:eastAsia="Calibri" w:hAnsi="Times New Roman" w:cs="Times New Roman"/>
          <w:sz w:val="28"/>
          <w:szCs w:val="28"/>
          <w:lang w:val="uk-UA"/>
        </w:rPr>
        <w:t xml:space="preserve">йомів </w:t>
      </w:r>
      <w:r w:rsidRPr="006B051C">
        <w:rPr>
          <w:rFonts w:ascii="Times New Roman" w:eastAsia="Calibri" w:hAnsi="Times New Roman" w:cs="Times New Roman"/>
          <w:sz w:val="28"/>
          <w:szCs w:val="28"/>
        </w:rPr>
        <w:t>громад</w:t>
      </w:r>
      <w:r w:rsidRPr="006B051C">
        <w:rPr>
          <w:rFonts w:ascii="Times New Roman" w:eastAsia="Calibri" w:hAnsi="Times New Roman" w:cs="Times New Roman"/>
          <w:sz w:val="28"/>
          <w:szCs w:val="28"/>
          <w:lang w:val="uk-UA"/>
        </w:rPr>
        <w:t>я</w:t>
      </w:r>
      <w:r w:rsidRPr="006B051C">
        <w:rPr>
          <w:rFonts w:ascii="Times New Roman" w:eastAsia="Calibri" w:hAnsi="Times New Roman" w:cs="Times New Roman"/>
          <w:sz w:val="28"/>
          <w:szCs w:val="28"/>
        </w:rPr>
        <w:t>н залуча</w:t>
      </w:r>
      <w:r w:rsidRPr="006B051C">
        <w:rPr>
          <w:rFonts w:ascii="Times New Roman" w:eastAsia="Calibri" w:hAnsi="Times New Roman" w:cs="Times New Roman"/>
          <w:sz w:val="28"/>
          <w:szCs w:val="28"/>
          <w:lang w:val="uk-UA"/>
        </w:rPr>
        <w:t>ю</w:t>
      </w:r>
      <w:r w:rsidRPr="006B051C">
        <w:rPr>
          <w:rFonts w:ascii="Times New Roman" w:eastAsia="Calibri" w:hAnsi="Times New Roman" w:cs="Times New Roman"/>
          <w:sz w:val="28"/>
          <w:szCs w:val="28"/>
        </w:rPr>
        <w:t>ться начальники структурн</w:t>
      </w:r>
      <w:r w:rsidRPr="006B051C">
        <w:rPr>
          <w:rFonts w:ascii="Times New Roman" w:eastAsia="Calibri" w:hAnsi="Times New Roman" w:cs="Times New Roman"/>
          <w:sz w:val="28"/>
          <w:szCs w:val="28"/>
          <w:lang w:val="uk-UA"/>
        </w:rPr>
        <w:t>и</w:t>
      </w:r>
      <w:r w:rsidRPr="006B051C">
        <w:rPr>
          <w:rFonts w:ascii="Times New Roman" w:eastAsia="Calibri" w:hAnsi="Times New Roman" w:cs="Times New Roman"/>
          <w:sz w:val="28"/>
          <w:szCs w:val="28"/>
        </w:rPr>
        <w:t>х підрозділів виконавчого апарату міської ради за напрямками робот</w:t>
      </w:r>
      <w:r w:rsidRPr="006B051C">
        <w:rPr>
          <w:rFonts w:ascii="Times New Roman" w:eastAsia="Calibri" w:hAnsi="Times New Roman" w:cs="Times New Roman"/>
          <w:sz w:val="28"/>
          <w:szCs w:val="28"/>
          <w:lang w:val="uk-UA"/>
        </w:rPr>
        <w:t>и</w:t>
      </w:r>
      <w:r w:rsidRPr="006B051C">
        <w:rPr>
          <w:rFonts w:ascii="Times New Roman" w:eastAsia="Calibri" w:hAnsi="Times New Roman" w:cs="Times New Roman"/>
          <w:sz w:val="28"/>
          <w:szCs w:val="28"/>
        </w:rPr>
        <w:t xml:space="preserve"> та виконавч</w:t>
      </w:r>
      <w:r w:rsidRPr="006B051C">
        <w:rPr>
          <w:rFonts w:ascii="Times New Roman" w:eastAsia="Calibri" w:hAnsi="Times New Roman" w:cs="Times New Roman"/>
          <w:sz w:val="28"/>
          <w:szCs w:val="28"/>
          <w:lang w:val="uk-UA"/>
        </w:rPr>
        <w:t>их</w:t>
      </w:r>
      <w:r w:rsidRPr="006B051C">
        <w:rPr>
          <w:rFonts w:ascii="Times New Roman" w:eastAsia="Calibri" w:hAnsi="Times New Roman" w:cs="Times New Roman"/>
          <w:sz w:val="28"/>
          <w:szCs w:val="28"/>
        </w:rPr>
        <w:t xml:space="preserve"> орган</w:t>
      </w:r>
      <w:r w:rsidRPr="006B051C">
        <w:rPr>
          <w:rFonts w:ascii="Times New Roman" w:eastAsia="Calibri" w:hAnsi="Times New Roman" w:cs="Times New Roman"/>
          <w:sz w:val="28"/>
          <w:szCs w:val="28"/>
          <w:lang w:val="uk-UA"/>
        </w:rPr>
        <w:t>ів</w:t>
      </w: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П</w:t>
      </w:r>
      <w:r w:rsidRPr="006B051C">
        <w:rPr>
          <w:rFonts w:ascii="Times New Roman" w:eastAsia="Calibri" w:hAnsi="Times New Roman" w:cs="Times New Roman"/>
          <w:sz w:val="28"/>
          <w:szCs w:val="28"/>
        </w:rPr>
        <w:t xml:space="preserve">ропозиції </w:t>
      </w:r>
      <w:r w:rsidRPr="006B051C">
        <w:rPr>
          <w:rFonts w:ascii="Times New Roman" w:eastAsia="Calibri" w:hAnsi="Times New Roman" w:cs="Times New Roman"/>
          <w:sz w:val="28"/>
          <w:szCs w:val="28"/>
          <w:lang w:val="uk-UA"/>
        </w:rPr>
        <w:t xml:space="preserve">та </w:t>
      </w:r>
      <w:r w:rsidRPr="006B051C">
        <w:rPr>
          <w:rFonts w:ascii="Times New Roman" w:eastAsia="Calibri" w:hAnsi="Times New Roman" w:cs="Times New Roman"/>
          <w:sz w:val="28"/>
          <w:szCs w:val="28"/>
        </w:rPr>
        <w:t>заяви</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громадян,</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які надходять розглядаються згідно з чинним законодавством.</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 xml:space="preserve">Проведено 6 сеансів «гарячих» телефонних ліній: з міським головою, секретарем міської ради, заступниками міського голови та керівниками структурних підрозділів (відділ правового забезпечення та кадрової роботи, відділ житлово – комунального господарства, служба у справах дітей).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Відповідно до графіку проведення сходів (загальних зборів) в населених пунктах громади відбулись загальні збори громадян за місцем проживання (с.Володькова Дівиця, с.Дослідне, с.Сулак, с.Ясна Зірка, с.Яблунівка, с.Тертишники, с.Козари, с.Іржавець). Зауваження та пропозиції, висловлені громадянами під час проведення сходів (загальних зборів) розглянуто та прийнято відповідні рішення щодо виконання та врахування в подальшому в роботі міської ради. А також, проведено 2 виїзні громадські приймальні міського голови з громадянами у селах Володькова Дівиця, Тертишники, Ясна Зірка,  Яблунівка.</w:t>
      </w: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На веб-сайті Носівської міської ради розміщуються відомості по організації роботи із зверненнями громадян, графіки особистого прийому громадян керівництвом та старостами, порядок організації та проведення особистого прийому громадян, порядок подання та розгляду електронних петицій, графіки проведення прямого телефонного зв’язку з керівництвом та начальниками структурних підрозділів міської ради.</w:t>
      </w: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З керівниками структурних підрозділів та діловодами міської ради проведено 2 семінари – навчання щодо опрацювання депутатських звернень та запитів, дотримання вимог щодо розгляду звернень громадян згідно вимог законодавства та Інструкції з діловодства в міській раді.</w:t>
      </w: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Pr="006B051C" w:rsidRDefault="006B051C" w:rsidP="006B051C">
      <w:pPr>
        <w:spacing w:after="0" w:line="240" w:lineRule="auto"/>
        <w:ind w:left="-113"/>
        <w:jc w:val="both"/>
        <w:rPr>
          <w:rFonts w:ascii="Times New Roman" w:eastAsia="Calibri" w:hAnsi="Times New Roman" w:cs="Times New Roman"/>
          <w:b/>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6B051C" w:rsidRDefault="00F34CB7" w:rsidP="006B051C">
      <w:pPr>
        <w:ind w:left="-113"/>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p>
    <w:p w:rsidR="008307E1" w:rsidRDefault="006B051C" w:rsidP="008307E1">
      <w:pPr>
        <w:spacing w:after="0"/>
        <w:rPr>
          <w:rFonts w:ascii="Times New Roman" w:eastAsia="Times New Roman" w:hAnsi="Times New Roman" w:cs="Times New Roman"/>
          <w:sz w:val="28"/>
          <w:szCs w:val="28"/>
          <w:shd w:val="clear" w:color="auto" w:fill="FFFFFF"/>
          <w:lang w:val="uk-UA" w:eastAsia="ru-RU"/>
        </w:rPr>
      </w:pPr>
      <w:r w:rsidRPr="006B051C">
        <w:rPr>
          <w:rFonts w:ascii="Times New Roman" w:eastAsia="Times New Roman" w:hAnsi="Times New Roman" w:cs="Times New Roman"/>
          <w:sz w:val="28"/>
          <w:szCs w:val="28"/>
          <w:shd w:val="clear" w:color="auto" w:fill="FFFFFF"/>
          <w:lang w:val="uk-UA" w:eastAsia="ru-RU"/>
        </w:rPr>
        <w:t>Начальник загального відділу</w:t>
      </w:r>
    </w:p>
    <w:p w:rsidR="006B051C" w:rsidRPr="006B051C" w:rsidRDefault="008307E1" w:rsidP="008307E1">
      <w:pPr>
        <w:spacing w:after="0"/>
        <w:rPr>
          <w:rFonts w:ascii="Calibri" w:eastAsia="Calibri" w:hAnsi="Calibri" w:cs="Times New Roman"/>
        </w:rPr>
      </w:pPr>
      <w:r>
        <w:rPr>
          <w:rFonts w:ascii="Times New Roman" w:eastAsia="Times New Roman" w:hAnsi="Times New Roman" w:cs="Times New Roman"/>
          <w:sz w:val="28"/>
          <w:szCs w:val="28"/>
          <w:shd w:val="clear" w:color="auto" w:fill="FFFFFF"/>
          <w:lang w:val="uk-UA" w:eastAsia="ru-RU"/>
        </w:rPr>
        <w:t>виконавчого апарату міської ради</w:t>
      </w:r>
      <w:r w:rsidR="006B051C" w:rsidRPr="006B051C">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  </w:t>
      </w:r>
      <w:r w:rsidR="006B051C" w:rsidRPr="006B051C">
        <w:rPr>
          <w:rFonts w:ascii="Times New Roman" w:eastAsia="Times New Roman" w:hAnsi="Times New Roman" w:cs="Times New Roman"/>
          <w:sz w:val="28"/>
          <w:szCs w:val="28"/>
          <w:shd w:val="clear" w:color="auto" w:fill="FFFFFF"/>
          <w:lang w:val="uk-UA" w:eastAsia="ru-RU"/>
        </w:rPr>
        <w:t xml:space="preserve">                        </w:t>
      </w:r>
      <w:r w:rsidR="006B051C" w:rsidRPr="006B051C">
        <w:rPr>
          <w:rFonts w:ascii="Times New Roman" w:eastAsia="Times New Roman" w:hAnsi="Times New Roman" w:cs="Times New Roman"/>
          <w:sz w:val="28"/>
          <w:szCs w:val="28"/>
          <w:shd w:val="clear" w:color="auto" w:fill="FFFFFF"/>
          <w:lang w:eastAsia="ru-RU"/>
        </w:rPr>
        <w:t xml:space="preserve">       </w:t>
      </w:r>
      <w:r w:rsidR="006B051C" w:rsidRPr="006B051C">
        <w:rPr>
          <w:rFonts w:ascii="Times New Roman" w:eastAsia="Times New Roman" w:hAnsi="Times New Roman" w:cs="Times New Roman"/>
          <w:sz w:val="28"/>
          <w:szCs w:val="28"/>
          <w:shd w:val="clear" w:color="auto" w:fill="FFFFFF"/>
          <w:lang w:val="uk-UA" w:eastAsia="ru-RU"/>
        </w:rPr>
        <w:t xml:space="preserve">       Н. РУБЕЛЬ</w:t>
      </w:r>
    </w:p>
    <w:p w:rsidR="008013C2" w:rsidRDefault="008013C2"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FD45D1">
      <w:r>
        <w:rPr>
          <w:noProof/>
          <w:lang w:eastAsia="ru-RU"/>
        </w:rPr>
        <w:lastRenderedPageBreak/>
        <w:drawing>
          <wp:inline distT="0" distB="0" distL="0" distR="0" wp14:anchorId="4B7A28E6" wp14:editId="287FCF35">
            <wp:extent cx="6057900" cy="8191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FD45D1">
      <w:r>
        <w:rPr>
          <w:noProof/>
          <w:lang w:eastAsia="ru-RU"/>
        </w:rPr>
        <w:lastRenderedPageBreak/>
        <w:drawing>
          <wp:inline distT="0" distB="0" distL="0" distR="0" wp14:anchorId="156CC976" wp14:editId="09797DD3">
            <wp:extent cx="5819775" cy="5353050"/>
            <wp:effectExtent l="38100" t="0" r="9525" b="19050"/>
            <wp:docPr id="3" name="Диаграмма 3" title="Динаміка звернень"/>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45D1" w:rsidRDefault="00FD45D1" w:rsidP="00FD45D1"/>
    <w:p w:rsidR="00FD45D1" w:rsidRPr="000C7ACC" w:rsidRDefault="00FD45D1" w:rsidP="00FD45D1">
      <w:pPr>
        <w:tabs>
          <w:tab w:val="left" w:pos="8190"/>
        </w:tabs>
      </w:pPr>
      <w:r>
        <w:tab/>
      </w: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Pr="00FD45D1" w:rsidRDefault="00FD45D1" w:rsidP="008013C2">
      <w:pPr>
        <w:spacing w:after="0" w:line="240" w:lineRule="auto"/>
        <w:jc w:val="both"/>
        <w:rPr>
          <w:rFonts w:ascii="Calibri" w:eastAsia="Calibri" w:hAnsi="Calibri" w:cs="Times New Roman"/>
          <w:lang w:val="uk-UA"/>
        </w:rPr>
      </w:pPr>
    </w:p>
    <w:sectPr w:rsidR="00FD45D1" w:rsidRPr="00FD45D1" w:rsidSect="008220BC">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9C" w:rsidRDefault="00B67D9C" w:rsidP="00FE2C4F">
      <w:pPr>
        <w:spacing w:after="0" w:line="240" w:lineRule="auto"/>
      </w:pPr>
      <w:r>
        <w:separator/>
      </w:r>
    </w:p>
  </w:endnote>
  <w:endnote w:type="continuationSeparator" w:id="0">
    <w:p w:rsidR="00B67D9C" w:rsidRDefault="00B67D9C"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3950"/>
      <w:docPartObj>
        <w:docPartGallery w:val="Page Numbers (Bottom of Page)"/>
        <w:docPartUnique/>
      </w:docPartObj>
    </w:sdtPr>
    <w:sdtEndPr/>
    <w:sdtContent>
      <w:p w:rsidR="007B0F5F" w:rsidRDefault="007B0F5F">
        <w:pPr>
          <w:pStyle w:val="a5"/>
          <w:jc w:val="center"/>
        </w:pPr>
        <w:r>
          <w:fldChar w:fldCharType="begin"/>
        </w:r>
        <w:r>
          <w:instrText>PAGE   \* MERGEFORMAT</w:instrText>
        </w:r>
        <w:r>
          <w:fldChar w:fldCharType="separate"/>
        </w:r>
        <w:r w:rsidR="00CD31C5">
          <w:rPr>
            <w:noProof/>
          </w:rPr>
          <w:t>1</w:t>
        </w:r>
        <w:r>
          <w:fldChar w:fldCharType="end"/>
        </w:r>
      </w:p>
    </w:sdtContent>
  </w:sdt>
  <w:p w:rsidR="007B0F5F" w:rsidRDefault="007B0F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9C" w:rsidRDefault="00B67D9C" w:rsidP="00FE2C4F">
      <w:pPr>
        <w:spacing w:after="0" w:line="240" w:lineRule="auto"/>
      </w:pPr>
      <w:r>
        <w:separator/>
      </w:r>
    </w:p>
  </w:footnote>
  <w:footnote w:type="continuationSeparator" w:id="0">
    <w:p w:rsidR="00B67D9C" w:rsidRDefault="00B67D9C"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0851A6"/>
    <w:rsid w:val="00102C34"/>
    <w:rsid w:val="001D3B3B"/>
    <w:rsid w:val="001F26A6"/>
    <w:rsid w:val="001F30DF"/>
    <w:rsid w:val="00202B4F"/>
    <w:rsid w:val="002146E7"/>
    <w:rsid w:val="00264508"/>
    <w:rsid w:val="002B1732"/>
    <w:rsid w:val="003303E6"/>
    <w:rsid w:val="003627C7"/>
    <w:rsid w:val="00366D48"/>
    <w:rsid w:val="00377269"/>
    <w:rsid w:val="003F4A8C"/>
    <w:rsid w:val="00441327"/>
    <w:rsid w:val="005053DC"/>
    <w:rsid w:val="0059147B"/>
    <w:rsid w:val="005F7CF8"/>
    <w:rsid w:val="006159A3"/>
    <w:rsid w:val="00624AD5"/>
    <w:rsid w:val="00663CED"/>
    <w:rsid w:val="006670CF"/>
    <w:rsid w:val="00676607"/>
    <w:rsid w:val="006B051C"/>
    <w:rsid w:val="006B775C"/>
    <w:rsid w:val="0070762F"/>
    <w:rsid w:val="0071445E"/>
    <w:rsid w:val="007171D4"/>
    <w:rsid w:val="00727335"/>
    <w:rsid w:val="0076133F"/>
    <w:rsid w:val="00796059"/>
    <w:rsid w:val="007B0F5F"/>
    <w:rsid w:val="008013C2"/>
    <w:rsid w:val="008220BC"/>
    <w:rsid w:val="008307E1"/>
    <w:rsid w:val="008504FC"/>
    <w:rsid w:val="00883F79"/>
    <w:rsid w:val="00884129"/>
    <w:rsid w:val="00891625"/>
    <w:rsid w:val="008E0FD6"/>
    <w:rsid w:val="009362ED"/>
    <w:rsid w:val="00984A08"/>
    <w:rsid w:val="00A4373B"/>
    <w:rsid w:val="00A45482"/>
    <w:rsid w:val="00A67C68"/>
    <w:rsid w:val="00AE6D6D"/>
    <w:rsid w:val="00B67D9C"/>
    <w:rsid w:val="00B87FD0"/>
    <w:rsid w:val="00C12B79"/>
    <w:rsid w:val="00C45D0D"/>
    <w:rsid w:val="00C5383B"/>
    <w:rsid w:val="00C6310D"/>
    <w:rsid w:val="00CA6D31"/>
    <w:rsid w:val="00CD31C5"/>
    <w:rsid w:val="00CE6D10"/>
    <w:rsid w:val="00D8177D"/>
    <w:rsid w:val="00DC749D"/>
    <w:rsid w:val="00E02CAC"/>
    <w:rsid w:val="00E075B8"/>
    <w:rsid w:val="00E07DF9"/>
    <w:rsid w:val="00E10876"/>
    <w:rsid w:val="00E46703"/>
    <w:rsid w:val="00E61992"/>
    <w:rsid w:val="00E73F09"/>
    <w:rsid w:val="00F233AC"/>
    <w:rsid w:val="00F34CB7"/>
    <w:rsid w:val="00F54469"/>
    <w:rsid w:val="00F854B3"/>
    <w:rsid w:val="00F97B4C"/>
    <w:rsid w:val="00FD45D1"/>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840">
      <w:bodyDiv w:val="1"/>
      <w:marLeft w:val="0"/>
      <w:marRight w:val="0"/>
      <w:marTop w:val="0"/>
      <w:marBottom w:val="0"/>
      <w:divBdr>
        <w:top w:val="none" w:sz="0" w:space="0" w:color="auto"/>
        <w:left w:val="none" w:sz="0" w:space="0" w:color="auto"/>
        <w:bottom w:val="none" w:sz="0" w:space="0" w:color="auto"/>
        <w:right w:val="none" w:sz="0" w:space="0" w:color="auto"/>
      </w:divBdr>
    </w:div>
    <w:div w:id="1273976945">
      <w:bodyDiv w:val="1"/>
      <w:marLeft w:val="0"/>
      <w:marRight w:val="0"/>
      <w:marTop w:val="0"/>
      <w:marBottom w:val="0"/>
      <w:divBdr>
        <w:top w:val="none" w:sz="0" w:space="0" w:color="auto"/>
        <w:left w:val="none" w:sz="0" w:space="0" w:color="auto"/>
        <w:bottom w:val="none" w:sz="0" w:space="0" w:color="auto"/>
        <w:right w:val="none" w:sz="0" w:space="0" w:color="auto"/>
      </w:divBdr>
    </w:div>
    <w:div w:id="1611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Звернення </a:t>
            </a:r>
            <a:endParaRPr lang="en-US"/>
          </a:p>
          <a:p>
            <a:pPr>
              <a:defRPr/>
            </a:pPr>
            <a:r>
              <a:rPr lang="ru-RU"/>
              <a:t>І півріччя 2019 року</a:t>
            </a:r>
          </a:p>
        </c:rich>
      </c:tx>
      <c:layout>
        <c:manualLayout>
          <c:xMode val="edge"/>
          <c:yMode val="edge"/>
          <c:x val="0.15184229390681003"/>
          <c:y val="3.88349514563106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Звернення І півріччя 2019 року</c:v>
                </c:pt>
              </c:strCache>
            </c:strRef>
          </c:tx>
          <c:cat>
            <c:strRef>
              <c:f>Лист1!$A$2:$A$13</c:f>
              <c:strCache>
                <c:ptCount val="8"/>
                <c:pt idx="0">
                  <c:v>Аграрна політика та земельні відносини 76,8%</c:v>
                </c:pt>
                <c:pt idx="1">
                  <c:v>Житлово - комунальне господарство, благоустрій та житлова політика 11,6%</c:v>
                </c:pt>
                <c:pt idx="2">
                  <c:v>Соціальний захист населення 7,7 %</c:v>
                </c:pt>
                <c:pt idx="3">
                  <c:v>Сімейна політика та захист прав дітей 1,4%</c:v>
                </c:pt>
                <c:pt idx="4">
                  <c:v>Освіта і наука 0,9%</c:v>
                </c:pt>
                <c:pt idx="5">
                  <c:v>Праця та заробітна плата 0,7%</c:v>
                </c:pt>
                <c:pt idx="6">
                  <c:v>Фінансова, податкова політика 0,4%</c:v>
                </c:pt>
                <c:pt idx="7">
                  <c:v>Інше 0,5%</c:v>
                </c:pt>
              </c:strCache>
            </c:strRef>
          </c:cat>
          <c:val>
            <c:numRef>
              <c:f>Лист1!$B$2:$B$13</c:f>
              <c:numCache>
                <c:formatCode>General</c:formatCode>
                <c:ptCount val="12"/>
                <c:pt idx="0">
                  <c:v>76.8</c:v>
                </c:pt>
                <c:pt idx="1">
                  <c:v>11.6</c:v>
                </c:pt>
                <c:pt idx="2">
                  <c:v>7.7</c:v>
                </c:pt>
                <c:pt idx="3">
                  <c:v>1.4</c:v>
                </c:pt>
                <c:pt idx="4">
                  <c:v>0.9</c:v>
                </c:pt>
                <c:pt idx="5">
                  <c:v>0.7</c:v>
                </c:pt>
                <c:pt idx="6">
                  <c:v>0.4</c:v>
                </c:pt>
                <c:pt idx="7">
                  <c:v>0.5</c:v>
                </c:pt>
              </c:numCache>
            </c:numRef>
          </c:val>
        </c:ser>
        <c:ser>
          <c:idx val="1"/>
          <c:order val="1"/>
          <c:tx>
            <c:strRef>
              <c:f>Лист1!$C$1</c:f>
              <c:strCache>
                <c:ptCount val="1"/>
                <c:pt idx="0">
                  <c:v>Столбец1</c:v>
                </c:pt>
              </c:strCache>
            </c:strRef>
          </c:tx>
          <c:cat>
            <c:strRef>
              <c:f>Лист1!$A$2:$A$13</c:f>
              <c:strCache>
                <c:ptCount val="8"/>
                <c:pt idx="0">
                  <c:v>Аграрна політика та земельні відносини 76,8%</c:v>
                </c:pt>
                <c:pt idx="1">
                  <c:v>Житлово - комунальне господарство, благоустрій та житлова політика 11,6%</c:v>
                </c:pt>
                <c:pt idx="2">
                  <c:v>Соціальний захист населення 7,7 %</c:v>
                </c:pt>
                <c:pt idx="3">
                  <c:v>Сімейна політика та захист прав дітей 1,4%</c:v>
                </c:pt>
                <c:pt idx="4">
                  <c:v>Освіта і наука 0,9%</c:v>
                </c:pt>
                <c:pt idx="5">
                  <c:v>Праця та заробітна плата 0,7%</c:v>
                </c:pt>
                <c:pt idx="6">
                  <c:v>Фінансова, податкова політика 0,4%</c:v>
                </c:pt>
                <c:pt idx="7">
                  <c:v>Інше 0,5%</c:v>
                </c:pt>
              </c:strCache>
            </c:strRef>
          </c:cat>
          <c:val>
            <c:numRef>
              <c:f>Лист1!$C$2:$C$13</c:f>
              <c:numCache>
                <c:formatCode>General</c:formatCode>
                <c:ptCount val="12"/>
              </c:numCache>
            </c:numRef>
          </c:val>
        </c:ser>
        <c:dLbls>
          <c:showLegendKey val="0"/>
          <c:showVal val="0"/>
          <c:showCatName val="0"/>
          <c:showSerName val="0"/>
          <c:showPercent val="0"/>
          <c:showBubbleSize val="0"/>
          <c:showLeaderLines val="1"/>
        </c:dLbls>
      </c:pie3DChart>
    </c:plotArea>
    <c:legend>
      <c:legendPos val="r"/>
      <c:legendEntry>
        <c:idx val="8"/>
        <c:delete val="1"/>
      </c:legendEntry>
      <c:legendEntry>
        <c:idx val="9"/>
        <c:delete val="1"/>
      </c:legendEntry>
      <c:legendEntry>
        <c:idx val="10"/>
        <c:delete val="1"/>
      </c:legendEntry>
      <c:legendEntry>
        <c:idx val="11"/>
        <c:delete val="1"/>
      </c:legendEntry>
      <c:layout>
        <c:manualLayout>
          <c:xMode val="edge"/>
          <c:yMode val="edge"/>
          <c:x val="0.68594948212118645"/>
          <c:y val="9.0580027011186726E-2"/>
          <c:w val="0.29943973132390711"/>
          <c:h val="0.84438845144356955"/>
        </c:manualLayout>
      </c:layout>
      <c:overlay val="0"/>
      <c:txPr>
        <a:bodyPr/>
        <a:lstStyle/>
        <a:p>
          <a:pPr>
            <a:defRPr sz="12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lt1"/>
        </a:solidFill>
        <a:ln w="25400" cap="flat" cmpd="sng" algn="ctr">
          <a:solidFill>
            <a:schemeClr val="accent1"/>
          </a:solidFill>
          <a:prstDash val="solid"/>
        </a:ln>
        <a:effectLst/>
      </c:spPr>
    </c:floor>
    <c:sideWall>
      <c:thickness val="0"/>
    </c:sideWall>
    <c:backWall>
      <c:thickness val="0"/>
    </c:backWall>
    <c:plotArea>
      <c:layout>
        <c:manualLayout>
          <c:layoutTarget val="inner"/>
          <c:xMode val="edge"/>
          <c:yMode val="edge"/>
          <c:x val="0"/>
          <c:y val="6.6931300254134907E-2"/>
          <c:w val="0.98734015018955967"/>
          <c:h val="0.87677915260592421"/>
        </c:manualLayout>
      </c:layout>
      <c:bar3DChart>
        <c:barDir val="col"/>
        <c:grouping val="standard"/>
        <c:varyColors val="0"/>
        <c:ser>
          <c:idx val="0"/>
          <c:order val="0"/>
          <c:tx>
            <c:strRef>
              <c:f>Лист1!$B$1</c:f>
              <c:strCache>
                <c:ptCount val="1"/>
                <c:pt idx="0">
                  <c:v>Столбец1</c:v>
                </c:pt>
              </c:strCache>
            </c:strRef>
          </c:tx>
          <c:invertIfNegative val="0"/>
          <c:dLbls>
            <c:showLegendKey val="0"/>
            <c:showVal val="1"/>
            <c:showCatName val="0"/>
            <c:showSerName val="1"/>
            <c:showPercent val="0"/>
            <c:showBubbleSize val="0"/>
            <c:showLeaderLines val="0"/>
          </c:dLbls>
          <c:cat>
            <c:strRef>
              <c:f>Лист1!$A$2:$A$5</c:f>
              <c:strCache>
                <c:ptCount val="4"/>
                <c:pt idx="2">
                  <c:v>Звернення 2018 </c:v>
                </c:pt>
                <c:pt idx="3">
                  <c:v>Звернення 2019</c:v>
                </c:pt>
              </c:strCache>
            </c:strRef>
          </c:cat>
          <c:val>
            <c:numRef>
              <c:f>Лист1!$B$2:$B$5</c:f>
              <c:numCache>
                <c:formatCode>General</c:formatCode>
                <c:ptCount val="4"/>
              </c:numCache>
            </c:numRef>
          </c:val>
        </c:ser>
        <c:ser>
          <c:idx val="1"/>
          <c:order val="1"/>
          <c:tx>
            <c:strRef>
              <c:f>Лист1!$C$1</c:f>
              <c:strCache>
                <c:ptCount val="1"/>
                <c:pt idx="0">
                  <c:v>Столбец2</c:v>
                </c:pt>
              </c:strCache>
            </c:strRef>
          </c:tx>
          <c:invertIfNegative val="0"/>
          <c:dLbls>
            <c:dLbl>
              <c:idx val="2"/>
              <c:tx>
                <c:rich>
                  <a:bodyPr/>
                  <a:lstStyle/>
                  <a:p>
                    <a:pPr>
                      <a:defRPr sz="1200" baseline="0"/>
                    </a:pPr>
                    <a:r>
                      <a:rPr lang="uk-UA" sz="1200" baseline="0"/>
                      <a:t>січень - червень 2018 р.</a:t>
                    </a:r>
                  </a:p>
                  <a:p>
                    <a:pPr>
                      <a:defRPr sz="1200" baseline="0"/>
                    </a:pPr>
                    <a:r>
                      <a:rPr lang="ru-RU" sz="1200" baseline="0"/>
                      <a:t> 533</a:t>
                    </a:r>
                  </a:p>
                </c:rich>
              </c:tx>
              <c:spPr/>
              <c:showLegendKey val="0"/>
              <c:showVal val="1"/>
              <c:showCatName val="0"/>
              <c:showSerName val="1"/>
              <c:showPercent val="0"/>
              <c:showBubbleSize val="0"/>
            </c:dLbl>
            <c:dLbl>
              <c:idx val="3"/>
              <c:layout>
                <c:manualLayout>
                  <c:x val="4.5826513911620292E-2"/>
                  <c:y val="0"/>
                </c:manualLayout>
              </c:layout>
              <c:tx>
                <c:rich>
                  <a:bodyPr/>
                  <a:lstStyle/>
                  <a:p>
                    <a:pPr>
                      <a:defRPr sz="1200" baseline="0"/>
                    </a:pPr>
                    <a:r>
                      <a:rPr lang="ru-RU" sz="1200" baseline="0"/>
                      <a:t>січень - червень 2019 р. </a:t>
                    </a:r>
                  </a:p>
                  <a:p>
                    <a:pPr>
                      <a:defRPr sz="1200" baseline="0"/>
                    </a:pPr>
                    <a:r>
                      <a:rPr lang="ru-RU" sz="1200" baseline="0"/>
                      <a:t>1407</a:t>
                    </a:r>
                  </a:p>
                </c:rich>
              </c:tx>
              <c:spPr/>
              <c:showLegendKey val="0"/>
              <c:showVal val="1"/>
              <c:showCatName val="0"/>
              <c:showSerName val="1"/>
              <c:showPercent val="0"/>
              <c:showBubbleSize val="0"/>
            </c:dLbl>
            <c:txPr>
              <a:bodyPr/>
              <a:lstStyle/>
              <a:p>
                <a:pPr>
                  <a:defRPr sz="1300" baseline="0"/>
                </a:pPr>
                <a:endParaRPr lang="ru-RU"/>
              </a:p>
            </c:txPr>
            <c:showLegendKey val="0"/>
            <c:showVal val="1"/>
            <c:showCatName val="0"/>
            <c:showSerName val="1"/>
            <c:showPercent val="0"/>
            <c:showBubbleSize val="0"/>
            <c:showLeaderLines val="0"/>
          </c:dLbls>
          <c:cat>
            <c:strRef>
              <c:f>Лист1!$A$2:$A$5</c:f>
              <c:strCache>
                <c:ptCount val="4"/>
                <c:pt idx="2">
                  <c:v>Звернення 2018 </c:v>
                </c:pt>
                <c:pt idx="3">
                  <c:v>Звернення 2019</c:v>
                </c:pt>
              </c:strCache>
            </c:strRef>
          </c:cat>
          <c:val>
            <c:numRef>
              <c:f>Лист1!$C$2:$C$5</c:f>
              <c:numCache>
                <c:formatCode>General</c:formatCode>
                <c:ptCount val="4"/>
                <c:pt idx="2">
                  <c:v>533</c:v>
                </c:pt>
                <c:pt idx="3">
                  <c:v>1407</c:v>
                </c:pt>
              </c:numCache>
            </c:numRef>
          </c:val>
        </c:ser>
        <c:ser>
          <c:idx val="2"/>
          <c:order val="2"/>
          <c:tx>
            <c:strRef>
              <c:f>Лист1!$D$1</c:f>
              <c:strCache>
                <c:ptCount val="1"/>
                <c:pt idx="0">
                  <c:v>Столбец3</c:v>
                </c:pt>
              </c:strCache>
            </c:strRef>
          </c:tx>
          <c:invertIfNegative val="0"/>
          <c:cat>
            <c:strRef>
              <c:f>Лист1!$A$2:$A$5</c:f>
              <c:strCache>
                <c:ptCount val="4"/>
                <c:pt idx="2">
                  <c:v>Звернення 2018 </c:v>
                </c:pt>
                <c:pt idx="3">
                  <c:v>Звернення 2019</c:v>
                </c:pt>
              </c:strCache>
            </c:strRef>
          </c:cat>
          <c:val>
            <c:numRef>
              <c:f>Лист1!$D$2:$D$5</c:f>
              <c:numCache>
                <c:formatCode>General</c:formatCode>
                <c:ptCount val="4"/>
              </c:numCache>
            </c:numRef>
          </c:val>
        </c:ser>
        <c:dLbls>
          <c:showLegendKey val="0"/>
          <c:showVal val="1"/>
          <c:showCatName val="0"/>
          <c:showSerName val="0"/>
          <c:showPercent val="0"/>
          <c:showBubbleSize val="0"/>
        </c:dLbls>
        <c:gapWidth val="62"/>
        <c:gapDepth val="238"/>
        <c:shape val="pyramid"/>
        <c:axId val="37509376"/>
        <c:axId val="37523456"/>
        <c:axId val="36582720"/>
      </c:bar3DChart>
      <c:catAx>
        <c:axId val="37509376"/>
        <c:scaling>
          <c:orientation val="minMax"/>
        </c:scaling>
        <c:delete val="0"/>
        <c:axPos val="b"/>
        <c:majorTickMark val="out"/>
        <c:minorTickMark val="none"/>
        <c:tickLblPos val="nextTo"/>
        <c:txPr>
          <a:bodyPr/>
          <a:lstStyle/>
          <a:p>
            <a:pPr>
              <a:defRPr sz="1200" u="sng" baseline="0">
                <a:latin typeface="Times New Roman" pitchFamily="18" charset="0"/>
              </a:defRPr>
            </a:pPr>
            <a:endParaRPr lang="ru-RU"/>
          </a:p>
        </c:txPr>
        <c:crossAx val="37523456"/>
        <c:crosses val="autoZero"/>
        <c:auto val="1"/>
        <c:lblAlgn val="ctr"/>
        <c:lblOffset val="100"/>
        <c:noMultiLvlLbl val="0"/>
      </c:catAx>
      <c:valAx>
        <c:axId val="37523456"/>
        <c:scaling>
          <c:orientation val="minMax"/>
        </c:scaling>
        <c:delete val="1"/>
        <c:axPos val="l"/>
        <c:majorGridlines/>
        <c:numFmt formatCode="#,##0.00" sourceLinked="0"/>
        <c:majorTickMark val="out"/>
        <c:minorTickMark val="none"/>
        <c:tickLblPos val="nextTo"/>
        <c:crossAx val="37509376"/>
        <c:crosses val="autoZero"/>
        <c:crossBetween val="between"/>
      </c:valAx>
      <c:serAx>
        <c:axId val="36582720"/>
        <c:scaling>
          <c:orientation val="minMax"/>
        </c:scaling>
        <c:delete val="1"/>
        <c:axPos val="b"/>
        <c:majorTickMark val="out"/>
        <c:minorTickMark val="none"/>
        <c:tickLblPos val="nextTo"/>
        <c:crossAx val="37523456"/>
        <c:crosses val="autoZero"/>
      </c:serAx>
      <c:spPr>
        <a:solidFill>
          <a:schemeClr val="lt1"/>
        </a:solidFill>
        <a:ln w="25400" cap="flat" cmpd="sng" algn="ctr">
          <a:solidFill>
            <a:schemeClr val="dk1"/>
          </a:solidFill>
          <a:prstDash val="solid"/>
        </a:ln>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nachorg</cp:lastModifiedBy>
  <cp:revision>6</cp:revision>
  <cp:lastPrinted>2019-08-01T11:44:00Z</cp:lastPrinted>
  <dcterms:created xsi:type="dcterms:W3CDTF">2019-08-01T13:57:00Z</dcterms:created>
  <dcterms:modified xsi:type="dcterms:W3CDTF">2019-08-13T13:14:00Z</dcterms:modified>
</cp:coreProperties>
</file>