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5C" w:rsidRPr="00783499" w:rsidRDefault="001227FA" w:rsidP="00213D70">
      <w:pPr>
        <w:rPr>
          <w:rFonts w:ascii="Times New Roman" w:hAnsi="Times New Roman" w:cs="Times New Roman"/>
          <w:b/>
          <w:sz w:val="28"/>
          <w:szCs w:val="28"/>
          <w:lang w:val="ru-RU"/>
        </w:rPr>
      </w:pPr>
      <w:r w:rsidRPr="00927477">
        <w:rPr>
          <w:rFonts w:ascii="Times New Roman" w:hAnsi="Times New Roman" w:cs="Times New Roman"/>
          <w:b/>
          <w:sz w:val="28"/>
          <w:szCs w:val="28"/>
          <w:lang w:val="ru-RU"/>
        </w:rPr>
        <w:t xml:space="preserve">                                                  </w:t>
      </w:r>
      <w:r w:rsidR="004739D6" w:rsidRPr="00213D70">
        <w:rPr>
          <w:rFonts w:ascii="Times New Roman" w:hAnsi="Times New Roman" w:cs="Times New Roman"/>
          <w:b/>
          <w:sz w:val="28"/>
          <w:szCs w:val="28"/>
        </w:rPr>
        <w:t xml:space="preserve">                               </w:t>
      </w:r>
    </w:p>
    <w:p w:rsidR="006F1E5C" w:rsidRPr="00783499" w:rsidRDefault="006F1E5C" w:rsidP="00213D70">
      <w:pPr>
        <w:rPr>
          <w:rFonts w:ascii="Times New Roman" w:hAnsi="Times New Roman" w:cs="Times New Roman"/>
          <w:b/>
          <w:sz w:val="28"/>
          <w:szCs w:val="28"/>
          <w:lang w:val="ru-RU"/>
        </w:rPr>
      </w:pPr>
    </w:p>
    <w:p w:rsidR="00783499" w:rsidRPr="00783499" w:rsidRDefault="006F1E5C" w:rsidP="00213D70">
      <w:pPr>
        <w:rPr>
          <w:rFonts w:ascii="Times New Roman" w:hAnsi="Times New Roman" w:cs="Times New Roman"/>
          <w:b/>
          <w:sz w:val="28"/>
          <w:szCs w:val="28"/>
          <w:lang w:val="ru-RU"/>
        </w:rPr>
      </w:pPr>
      <w:r w:rsidRPr="00783499">
        <w:rPr>
          <w:rFonts w:ascii="Times New Roman" w:hAnsi="Times New Roman" w:cs="Times New Roman"/>
          <w:b/>
          <w:sz w:val="28"/>
          <w:szCs w:val="28"/>
          <w:lang w:val="ru-RU"/>
        </w:rPr>
        <w:t xml:space="preserve">                               </w:t>
      </w:r>
      <w:r w:rsidR="004739D6" w:rsidRPr="00213D70">
        <w:rPr>
          <w:rFonts w:ascii="Times New Roman" w:hAnsi="Times New Roman" w:cs="Times New Roman"/>
          <w:b/>
          <w:sz w:val="28"/>
          <w:szCs w:val="28"/>
        </w:rPr>
        <w:t xml:space="preserve">   </w:t>
      </w:r>
      <w:r w:rsidR="00333274" w:rsidRPr="00213D70">
        <w:rPr>
          <w:rFonts w:ascii="Times New Roman" w:hAnsi="Times New Roman" w:cs="Times New Roman"/>
          <w:b/>
          <w:sz w:val="28"/>
          <w:szCs w:val="28"/>
        </w:rPr>
        <w:t>АНАЛІЗ</w:t>
      </w:r>
      <w:r w:rsidR="004739D6" w:rsidRPr="00213D70">
        <w:rPr>
          <w:rFonts w:ascii="Times New Roman" w:hAnsi="Times New Roman" w:cs="Times New Roman"/>
          <w:b/>
          <w:sz w:val="28"/>
          <w:szCs w:val="28"/>
        </w:rPr>
        <w:t xml:space="preserve"> </w:t>
      </w:r>
      <w:r w:rsidR="00333274" w:rsidRPr="00213D70">
        <w:rPr>
          <w:rFonts w:ascii="Times New Roman" w:hAnsi="Times New Roman" w:cs="Times New Roman"/>
          <w:b/>
          <w:sz w:val="28"/>
          <w:szCs w:val="28"/>
        </w:rPr>
        <w:t>РЕГУЛЯТОРНОГО ВПЛИВУ</w:t>
      </w:r>
      <w:r w:rsidR="00333274" w:rsidRPr="00213D70">
        <w:rPr>
          <w:rFonts w:ascii="Times New Roman" w:hAnsi="Times New Roman" w:cs="Times New Roman"/>
          <w:b/>
          <w:sz w:val="28"/>
          <w:szCs w:val="28"/>
        </w:rPr>
        <w:br/>
      </w:r>
      <w:r w:rsidR="004739D6" w:rsidRPr="00213D70">
        <w:rPr>
          <w:rFonts w:ascii="Times New Roman" w:hAnsi="Times New Roman" w:cs="Times New Roman"/>
          <w:b/>
          <w:sz w:val="28"/>
          <w:szCs w:val="28"/>
        </w:rPr>
        <w:t xml:space="preserve">                                 </w:t>
      </w:r>
      <w:r w:rsidR="00333274" w:rsidRPr="00213D70">
        <w:rPr>
          <w:rFonts w:ascii="Times New Roman" w:hAnsi="Times New Roman" w:cs="Times New Roman"/>
          <w:b/>
          <w:sz w:val="28"/>
          <w:szCs w:val="28"/>
        </w:rPr>
        <w:t xml:space="preserve">проекту рішення </w:t>
      </w:r>
      <w:proofErr w:type="spellStart"/>
      <w:r w:rsidR="00A377BD" w:rsidRPr="00213D70">
        <w:rPr>
          <w:rFonts w:ascii="Times New Roman" w:hAnsi="Times New Roman" w:cs="Times New Roman"/>
          <w:b/>
          <w:sz w:val="28"/>
          <w:szCs w:val="28"/>
        </w:rPr>
        <w:t>Носівс</w:t>
      </w:r>
      <w:r w:rsidR="00333274" w:rsidRPr="00213D70">
        <w:rPr>
          <w:rFonts w:ascii="Times New Roman" w:hAnsi="Times New Roman" w:cs="Times New Roman"/>
          <w:b/>
          <w:sz w:val="28"/>
          <w:szCs w:val="28"/>
        </w:rPr>
        <w:t>ької</w:t>
      </w:r>
      <w:proofErr w:type="spellEnd"/>
      <w:r w:rsidR="00333274" w:rsidRPr="00213D70">
        <w:rPr>
          <w:rFonts w:ascii="Times New Roman" w:hAnsi="Times New Roman" w:cs="Times New Roman"/>
          <w:b/>
          <w:sz w:val="28"/>
          <w:szCs w:val="28"/>
        </w:rPr>
        <w:t xml:space="preserve"> </w:t>
      </w:r>
      <w:r w:rsidR="00A377BD" w:rsidRPr="00213D70">
        <w:rPr>
          <w:rFonts w:ascii="Times New Roman" w:hAnsi="Times New Roman" w:cs="Times New Roman"/>
          <w:b/>
          <w:sz w:val="28"/>
          <w:szCs w:val="28"/>
        </w:rPr>
        <w:t>міськ</w:t>
      </w:r>
      <w:r w:rsidR="00333274" w:rsidRPr="00213D70">
        <w:rPr>
          <w:rFonts w:ascii="Times New Roman" w:hAnsi="Times New Roman" w:cs="Times New Roman"/>
          <w:b/>
          <w:sz w:val="28"/>
          <w:szCs w:val="28"/>
        </w:rPr>
        <w:t>ої ради</w:t>
      </w:r>
      <w:r w:rsidR="00333274" w:rsidRPr="00213D70">
        <w:rPr>
          <w:rFonts w:ascii="Times New Roman" w:hAnsi="Times New Roman" w:cs="Times New Roman"/>
          <w:b/>
          <w:sz w:val="28"/>
          <w:szCs w:val="28"/>
        </w:rPr>
        <w:br/>
      </w:r>
      <w:r w:rsidR="004739D6" w:rsidRPr="00783499">
        <w:rPr>
          <w:rFonts w:ascii="Times New Roman" w:hAnsi="Times New Roman" w:cs="Times New Roman"/>
          <w:b/>
          <w:sz w:val="28"/>
          <w:szCs w:val="28"/>
        </w:rPr>
        <w:t xml:space="preserve">             </w:t>
      </w:r>
      <w:r w:rsidR="006C2495" w:rsidRPr="00783499">
        <w:rPr>
          <w:rFonts w:ascii="Times New Roman" w:hAnsi="Times New Roman" w:cs="Times New Roman"/>
          <w:b/>
          <w:sz w:val="28"/>
          <w:szCs w:val="28"/>
        </w:rPr>
        <w:t>«</w:t>
      </w:r>
      <w:r w:rsidR="00783499" w:rsidRPr="00783499">
        <w:rPr>
          <w:rFonts w:ascii="Times New Roman" w:hAnsi="Times New Roman" w:cs="Times New Roman"/>
          <w:b/>
          <w:sz w:val="28"/>
          <w:szCs w:val="28"/>
        </w:rPr>
        <w:t xml:space="preserve">Про врегулювання відносин оренди  майна, </w:t>
      </w:r>
      <w:r w:rsidR="00C31964">
        <w:rPr>
          <w:rFonts w:ascii="Times New Roman" w:hAnsi="Times New Roman" w:cs="Times New Roman"/>
          <w:b/>
          <w:sz w:val="28"/>
          <w:szCs w:val="28"/>
        </w:rPr>
        <w:t xml:space="preserve"> </w:t>
      </w:r>
      <w:r w:rsidR="00783499" w:rsidRPr="00783499">
        <w:rPr>
          <w:rFonts w:ascii="Times New Roman" w:hAnsi="Times New Roman" w:cs="Times New Roman"/>
          <w:b/>
          <w:sz w:val="28"/>
          <w:szCs w:val="28"/>
        </w:rPr>
        <w:t xml:space="preserve">що належить до </w:t>
      </w:r>
      <w:r w:rsidR="00783499" w:rsidRPr="00783499">
        <w:rPr>
          <w:rFonts w:ascii="Times New Roman" w:hAnsi="Times New Roman" w:cs="Times New Roman"/>
          <w:b/>
          <w:sz w:val="28"/>
          <w:szCs w:val="28"/>
          <w:lang w:val="ru-RU"/>
        </w:rPr>
        <w:t xml:space="preserve">     </w:t>
      </w:r>
    </w:p>
    <w:p w:rsidR="006C2495" w:rsidRPr="00783499" w:rsidRDefault="00783499" w:rsidP="00213D70">
      <w:pPr>
        <w:rPr>
          <w:rFonts w:ascii="Times New Roman" w:hAnsi="Times New Roman" w:cs="Times New Roman"/>
          <w:b/>
          <w:sz w:val="28"/>
          <w:szCs w:val="28"/>
        </w:rPr>
      </w:pPr>
      <w:r w:rsidRPr="00783499">
        <w:rPr>
          <w:rFonts w:ascii="Times New Roman" w:hAnsi="Times New Roman" w:cs="Times New Roman"/>
          <w:b/>
          <w:sz w:val="28"/>
          <w:szCs w:val="28"/>
          <w:lang w:val="ru-RU"/>
        </w:rPr>
        <w:t xml:space="preserve">               </w:t>
      </w:r>
      <w:r w:rsidRPr="00783499">
        <w:rPr>
          <w:rFonts w:ascii="Times New Roman" w:hAnsi="Times New Roman" w:cs="Times New Roman"/>
          <w:b/>
          <w:sz w:val="28"/>
          <w:szCs w:val="28"/>
        </w:rPr>
        <w:t xml:space="preserve">комунальної власності </w:t>
      </w:r>
      <w:r w:rsidRPr="00783499">
        <w:rPr>
          <w:rFonts w:ascii="Times New Roman" w:hAnsi="Times New Roman" w:cs="Times New Roman"/>
          <w:b/>
          <w:sz w:val="28"/>
          <w:szCs w:val="28"/>
          <w:lang w:val="ru-RU"/>
        </w:rPr>
        <w:t xml:space="preserve"> </w:t>
      </w:r>
      <w:proofErr w:type="spellStart"/>
      <w:r w:rsidRPr="00783499">
        <w:rPr>
          <w:rFonts w:ascii="Times New Roman" w:hAnsi="Times New Roman" w:cs="Times New Roman"/>
          <w:b/>
          <w:sz w:val="28"/>
          <w:szCs w:val="28"/>
        </w:rPr>
        <w:t>Носівської</w:t>
      </w:r>
      <w:proofErr w:type="spellEnd"/>
      <w:r w:rsidRPr="00783499">
        <w:rPr>
          <w:rFonts w:ascii="Times New Roman" w:hAnsi="Times New Roman" w:cs="Times New Roman"/>
          <w:b/>
          <w:sz w:val="28"/>
          <w:szCs w:val="28"/>
        </w:rPr>
        <w:t xml:space="preserve"> територіальної громади</w:t>
      </w:r>
      <w:r w:rsidR="006C2495" w:rsidRPr="00783499">
        <w:rPr>
          <w:rFonts w:ascii="Times New Roman" w:hAnsi="Times New Roman" w:cs="Times New Roman"/>
          <w:b/>
          <w:sz w:val="28"/>
          <w:szCs w:val="28"/>
        </w:rPr>
        <w:t>»</w:t>
      </w:r>
    </w:p>
    <w:p w:rsidR="004739D6" w:rsidRPr="00213D70" w:rsidRDefault="004739D6" w:rsidP="00213D70">
      <w:pPr>
        <w:rPr>
          <w:rFonts w:ascii="Times New Roman" w:hAnsi="Times New Roman" w:cs="Times New Roman"/>
          <w:b/>
          <w:sz w:val="28"/>
          <w:szCs w:val="28"/>
        </w:rPr>
      </w:pPr>
    </w:p>
    <w:p w:rsidR="00B35197" w:rsidRDefault="006C2495" w:rsidP="00D92E92">
      <w:pPr>
        <w:jc w:val="both"/>
        <w:rPr>
          <w:rFonts w:ascii="Times New Roman" w:hAnsi="Times New Roman" w:cs="Times New Roman"/>
          <w:sz w:val="28"/>
          <w:szCs w:val="28"/>
        </w:rPr>
      </w:pPr>
      <w:r>
        <w:rPr>
          <w:rFonts w:ascii="Times New Roman" w:hAnsi="Times New Roman" w:cs="Times New Roman"/>
          <w:sz w:val="28"/>
          <w:szCs w:val="28"/>
        </w:rPr>
        <w:t xml:space="preserve">       </w:t>
      </w:r>
      <w:r w:rsidRPr="00A377BD">
        <w:rPr>
          <w:rFonts w:ascii="Times New Roman" w:hAnsi="Times New Roman" w:cs="Times New Roman"/>
          <w:sz w:val="28"/>
          <w:szCs w:val="28"/>
        </w:rPr>
        <w:t xml:space="preserve">Даний аналіз регуляторного впливу проекту рішення </w:t>
      </w:r>
      <w:proofErr w:type="spellStart"/>
      <w:r w:rsidRPr="00A377BD">
        <w:rPr>
          <w:rFonts w:ascii="Times New Roman" w:hAnsi="Times New Roman" w:cs="Times New Roman"/>
          <w:sz w:val="28"/>
          <w:szCs w:val="28"/>
        </w:rPr>
        <w:t>Носівської</w:t>
      </w:r>
      <w:proofErr w:type="spellEnd"/>
      <w:r w:rsidRPr="00A377BD">
        <w:rPr>
          <w:rFonts w:ascii="Times New Roman" w:hAnsi="Times New Roman" w:cs="Times New Roman"/>
          <w:sz w:val="28"/>
          <w:szCs w:val="28"/>
        </w:rPr>
        <w:t xml:space="preserve"> міської ради  </w:t>
      </w:r>
      <w:r w:rsidRPr="00783499">
        <w:rPr>
          <w:rFonts w:ascii="Times New Roman" w:hAnsi="Times New Roman" w:cs="Times New Roman"/>
          <w:sz w:val="28"/>
          <w:szCs w:val="28"/>
        </w:rPr>
        <w:t>«</w:t>
      </w:r>
      <w:r w:rsidR="00783499" w:rsidRPr="00783499">
        <w:rPr>
          <w:rFonts w:ascii="Times New Roman" w:hAnsi="Times New Roman" w:cs="Times New Roman"/>
          <w:sz w:val="28"/>
          <w:szCs w:val="28"/>
        </w:rPr>
        <w:t xml:space="preserve">Про врегулювання відносин оренди  майна, що належить до комунальної власності </w:t>
      </w:r>
      <w:proofErr w:type="spellStart"/>
      <w:r w:rsidR="00783499" w:rsidRPr="00783499">
        <w:rPr>
          <w:rFonts w:ascii="Times New Roman" w:hAnsi="Times New Roman" w:cs="Times New Roman"/>
          <w:sz w:val="28"/>
          <w:szCs w:val="28"/>
        </w:rPr>
        <w:t>Носівської</w:t>
      </w:r>
      <w:proofErr w:type="spellEnd"/>
      <w:r w:rsidR="00783499" w:rsidRPr="00783499">
        <w:rPr>
          <w:rFonts w:ascii="Times New Roman" w:hAnsi="Times New Roman" w:cs="Times New Roman"/>
          <w:sz w:val="28"/>
          <w:szCs w:val="28"/>
        </w:rPr>
        <w:t xml:space="preserve"> територіальної громади</w:t>
      </w:r>
      <w:r w:rsidRPr="00783499">
        <w:rPr>
          <w:rFonts w:ascii="Times New Roman" w:hAnsi="Times New Roman" w:cs="Times New Roman"/>
          <w:sz w:val="28"/>
          <w:szCs w:val="28"/>
        </w:rPr>
        <w:t>»</w:t>
      </w:r>
      <w:r w:rsidRPr="00A377BD">
        <w:rPr>
          <w:rFonts w:ascii="Times New Roman" w:hAnsi="Times New Roman" w:cs="Times New Roman"/>
          <w:sz w:val="28"/>
          <w:szCs w:val="28"/>
        </w:rPr>
        <w:t xml:space="preserve">  </w:t>
      </w:r>
      <w:r w:rsidR="00783499" w:rsidRPr="00B35197">
        <w:rPr>
          <w:rFonts w:ascii="Times New Roman" w:hAnsi="Times New Roman" w:cs="Times New Roman"/>
          <w:sz w:val="28"/>
          <w:szCs w:val="28"/>
        </w:rPr>
        <w:t xml:space="preserve">розроблений на виконання та дотримання </w:t>
      </w:r>
      <w:r w:rsidR="00B35197">
        <w:rPr>
          <w:rFonts w:ascii="Times New Roman" w:hAnsi="Times New Roman" w:cs="Times New Roman"/>
          <w:sz w:val="28"/>
          <w:szCs w:val="28"/>
        </w:rPr>
        <w:t xml:space="preserve">вимог </w:t>
      </w:r>
      <w:r w:rsidR="00783499" w:rsidRPr="00B35197">
        <w:rPr>
          <w:rFonts w:ascii="Times New Roman" w:hAnsi="Times New Roman" w:cs="Times New Roman"/>
          <w:sz w:val="28"/>
          <w:szCs w:val="28"/>
        </w:rPr>
        <w:t xml:space="preserve">Закону України «Про оренду державного та комунального майна» від 10.04.1992 року, </w:t>
      </w:r>
      <w:r w:rsidR="00B35197">
        <w:rPr>
          <w:rFonts w:ascii="Times New Roman" w:hAnsi="Times New Roman" w:cs="Times New Roman"/>
          <w:sz w:val="28"/>
          <w:szCs w:val="28"/>
        </w:rPr>
        <w:t xml:space="preserve">Закону України «Про  засади державної регуляторної політики у сфері господарської політики»,  </w:t>
      </w:r>
      <w:r w:rsidR="00783499" w:rsidRPr="00B35197">
        <w:rPr>
          <w:rFonts w:ascii="Times New Roman" w:hAnsi="Times New Roman" w:cs="Times New Roman"/>
          <w:sz w:val="28"/>
          <w:szCs w:val="28"/>
        </w:rPr>
        <w:t>постанови Кабінету Міністрів України №786 від 04.10.1995 року</w:t>
      </w:r>
      <w:r w:rsidR="00B35197">
        <w:rPr>
          <w:rFonts w:ascii="Times New Roman" w:hAnsi="Times New Roman" w:cs="Times New Roman"/>
          <w:sz w:val="28"/>
          <w:szCs w:val="28"/>
        </w:rPr>
        <w:t xml:space="preserve"> «Про Методику розрахунку орендної плати за державне майно та пропозиції її розподілу» зі змінами</w:t>
      </w:r>
      <w:r w:rsidR="00C37A6E">
        <w:rPr>
          <w:rFonts w:ascii="Times New Roman" w:hAnsi="Times New Roman" w:cs="Times New Roman"/>
          <w:sz w:val="28"/>
          <w:szCs w:val="28"/>
        </w:rPr>
        <w:t>.</w:t>
      </w:r>
    </w:p>
    <w:p w:rsidR="00783499" w:rsidRPr="00B35197" w:rsidRDefault="00B35197" w:rsidP="00D92E92">
      <w:pPr>
        <w:jc w:val="both"/>
        <w:rPr>
          <w:rFonts w:ascii="Times New Roman" w:hAnsi="Times New Roman" w:cs="Times New Roman"/>
          <w:sz w:val="28"/>
          <w:szCs w:val="28"/>
        </w:rPr>
      </w:pPr>
      <w:r>
        <w:rPr>
          <w:rFonts w:ascii="Times New Roman" w:hAnsi="Times New Roman" w:cs="Times New Roman"/>
          <w:sz w:val="28"/>
          <w:szCs w:val="28"/>
        </w:rPr>
        <w:t xml:space="preserve">  </w:t>
      </w:r>
    </w:p>
    <w:p w:rsidR="00333274" w:rsidRPr="00DF5D45" w:rsidRDefault="00333274" w:rsidP="00D92E92">
      <w:pPr>
        <w:pStyle w:val="11"/>
        <w:keepNext/>
        <w:keepLines/>
        <w:shd w:val="clear" w:color="auto" w:fill="auto"/>
        <w:jc w:val="both"/>
      </w:pPr>
      <w:bookmarkStart w:id="0" w:name="bookmark0"/>
      <w:bookmarkStart w:id="1" w:name="bookmark1"/>
      <w:r>
        <w:t>І.</w:t>
      </w:r>
      <w:r w:rsidR="004739D6">
        <w:rPr>
          <w:lang w:val="uk-UA"/>
        </w:rPr>
        <w:t xml:space="preserve"> </w:t>
      </w:r>
      <w:r w:rsidRPr="004739D6">
        <w:rPr>
          <w:lang w:val="uk-UA"/>
        </w:rPr>
        <w:t>Визначення та аналіз проблеми, яку передбачається розв’язати</w:t>
      </w:r>
      <w:r w:rsidRPr="004739D6">
        <w:rPr>
          <w:lang w:val="uk-UA"/>
        </w:rPr>
        <w:br/>
        <w:t xml:space="preserve">шляхом </w:t>
      </w:r>
      <w:proofErr w:type="gramStart"/>
      <w:r w:rsidRPr="004739D6">
        <w:rPr>
          <w:lang w:val="uk-UA"/>
        </w:rPr>
        <w:t>державного</w:t>
      </w:r>
      <w:proofErr w:type="gramEnd"/>
      <w:r w:rsidRPr="004739D6">
        <w:rPr>
          <w:lang w:val="uk-UA"/>
        </w:rPr>
        <w:t xml:space="preserve"> регулювання</w:t>
      </w:r>
      <w:bookmarkEnd w:id="0"/>
      <w:bookmarkEnd w:id="1"/>
    </w:p>
    <w:p w:rsidR="00783499" w:rsidRPr="00DF5D45" w:rsidRDefault="00783499" w:rsidP="00D92E92">
      <w:pPr>
        <w:pStyle w:val="11"/>
        <w:keepNext/>
        <w:keepLines/>
        <w:shd w:val="clear" w:color="auto" w:fill="auto"/>
        <w:jc w:val="both"/>
      </w:pPr>
    </w:p>
    <w:p w:rsidR="00783499" w:rsidRPr="00BE77D1" w:rsidRDefault="00322105" w:rsidP="00BE77D1">
      <w:pPr>
        <w:spacing w:before="225" w:after="225" w:line="270" w:lineRule="atLeast"/>
        <w:jc w:val="both"/>
        <w:rPr>
          <w:rFonts w:ascii="Times New Roman" w:hAnsi="Times New Roman" w:cs="Times New Roman"/>
          <w:sz w:val="28"/>
          <w:szCs w:val="28"/>
        </w:rPr>
      </w:pPr>
      <w:r w:rsidRPr="002C4AC5">
        <w:rPr>
          <w:rFonts w:ascii="Times New Roman" w:eastAsia="Times New Roman" w:hAnsi="Times New Roman" w:cs="Times New Roman"/>
          <w:color w:val="auto"/>
          <w:sz w:val="28"/>
          <w:szCs w:val="28"/>
          <w:lang w:eastAsia="ru-RU"/>
        </w:rPr>
        <w:t>На даний час питання оренди комунального майна регламентуються рішенням</w:t>
      </w:r>
      <w:r w:rsidRPr="00C37A6E">
        <w:rPr>
          <w:rFonts w:ascii="Times New Roman" w:eastAsia="Times New Roman" w:hAnsi="Times New Roman" w:cs="Times New Roman"/>
          <w:color w:val="auto"/>
          <w:sz w:val="28"/>
          <w:szCs w:val="28"/>
          <w:lang w:eastAsia="ru-RU"/>
        </w:rPr>
        <w:t>и</w:t>
      </w:r>
      <w:r w:rsidRPr="002C4AC5">
        <w:rPr>
          <w:rFonts w:ascii="Times New Roman" w:eastAsia="Times New Roman" w:hAnsi="Times New Roman" w:cs="Times New Roman"/>
          <w:color w:val="auto"/>
          <w:sz w:val="28"/>
          <w:szCs w:val="28"/>
          <w:lang w:eastAsia="ru-RU"/>
        </w:rPr>
        <w:t xml:space="preserve"> </w:t>
      </w:r>
      <w:r w:rsidRPr="00C37A6E">
        <w:rPr>
          <w:rFonts w:ascii="Times New Roman" w:eastAsia="Times New Roman" w:hAnsi="Times New Roman" w:cs="Times New Roman"/>
          <w:color w:val="auto"/>
          <w:sz w:val="28"/>
          <w:szCs w:val="28"/>
          <w:lang w:eastAsia="ru-RU"/>
        </w:rPr>
        <w:t>м</w:t>
      </w:r>
      <w:r w:rsidRPr="002C4AC5">
        <w:rPr>
          <w:rFonts w:ascii="Times New Roman" w:eastAsia="Times New Roman" w:hAnsi="Times New Roman" w:cs="Times New Roman"/>
          <w:color w:val="auto"/>
          <w:sz w:val="28"/>
          <w:szCs w:val="28"/>
          <w:lang w:eastAsia="ru-RU"/>
        </w:rPr>
        <w:t>і</w:t>
      </w:r>
      <w:r w:rsidRPr="00C37A6E">
        <w:rPr>
          <w:rFonts w:ascii="Times New Roman" w:eastAsia="Times New Roman" w:hAnsi="Times New Roman" w:cs="Times New Roman"/>
          <w:color w:val="auto"/>
          <w:sz w:val="28"/>
          <w:szCs w:val="28"/>
          <w:lang w:eastAsia="ru-RU"/>
        </w:rPr>
        <w:t>сь</w:t>
      </w:r>
      <w:r w:rsidRPr="002C4AC5">
        <w:rPr>
          <w:rFonts w:ascii="Times New Roman" w:eastAsia="Times New Roman" w:hAnsi="Times New Roman" w:cs="Times New Roman"/>
          <w:color w:val="auto"/>
          <w:sz w:val="28"/>
          <w:szCs w:val="28"/>
          <w:lang w:eastAsia="ru-RU"/>
        </w:rPr>
        <w:t xml:space="preserve">кої ради  від </w:t>
      </w:r>
      <w:r w:rsidRPr="00C37A6E">
        <w:rPr>
          <w:rFonts w:ascii="Times New Roman" w:eastAsia="Times New Roman" w:hAnsi="Times New Roman" w:cs="Times New Roman"/>
          <w:color w:val="auto"/>
          <w:sz w:val="28"/>
          <w:szCs w:val="28"/>
          <w:lang w:eastAsia="ru-RU"/>
        </w:rPr>
        <w:t>1</w:t>
      </w:r>
      <w:r w:rsidRPr="002C4AC5">
        <w:rPr>
          <w:rFonts w:ascii="Times New Roman" w:eastAsia="Times New Roman" w:hAnsi="Times New Roman" w:cs="Times New Roman"/>
          <w:color w:val="auto"/>
          <w:sz w:val="28"/>
          <w:szCs w:val="28"/>
          <w:lang w:eastAsia="ru-RU"/>
        </w:rPr>
        <w:t>0.0</w:t>
      </w:r>
      <w:r w:rsidRPr="00C37A6E">
        <w:rPr>
          <w:rFonts w:ascii="Times New Roman" w:eastAsia="Times New Roman" w:hAnsi="Times New Roman" w:cs="Times New Roman"/>
          <w:color w:val="auto"/>
          <w:sz w:val="28"/>
          <w:szCs w:val="28"/>
          <w:lang w:eastAsia="ru-RU"/>
        </w:rPr>
        <w:t>3</w:t>
      </w:r>
      <w:r w:rsidRPr="002C4AC5">
        <w:rPr>
          <w:rFonts w:ascii="Times New Roman" w:eastAsia="Times New Roman" w:hAnsi="Times New Roman" w:cs="Times New Roman"/>
          <w:color w:val="auto"/>
          <w:sz w:val="28"/>
          <w:szCs w:val="28"/>
          <w:lang w:eastAsia="ru-RU"/>
        </w:rPr>
        <w:t xml:space="preserve">.2017 № </w:t>
      </w:r>
      <w:r w:rsidRPr="00C37A6E">
        <w:rPr>
          <w:rFonts w:ascii="Times New Roman" w:eastAsia="Times New Roman" w:hAnsi="Times New Roman" w:cs="Times New Roman"/>
          <w:color w:val="auto"/>
          <w:sz w:val="28"/>
          <w:szCs w:val="28"/>
          <w:lang w:eastAsia="ru-RU"/>
        </w:rPr>
        <w:t>7/</w:t>
      </w:r>
      <w:r w:rsidRPr="002C4AC5">
        <w:rPr>
          <w:rFonts w:ascii="Times New Roman" w:eastAsia="Times New Roman" w:hAnsi="Times New Roman" w:cs="Times New Roman"/>
          <w:color w:val="auto"/>
          <w:sz w:val="28"/>
          <w:szCs w:val="28"/>
          <w:lang w:eastAsia="ru-RU"/>
        </w:rPr>
        <w:t>19/</w:t>
      </w:r>
      <w:r w:rsidRPr="00C37A6E">
        <w:rPr>
          <w:rFonts w:ascii="Times New Roman" w:eastAsia="Times New Roman" w:hAnsi="Times New Roman" w:cs="Times New Roman"/>
          <w:color w:val="auto"/>
          <w:sz w:val="28"/>
          <w:szCs w:val="28"/>
          <w:lang w:val="en-US" w:eastAsia="ru-RU"/>
        </w:rPr>
        <w:t>VII</w:t>
      </w:r>
      <w:r w:rsidRPr="002C4AC5">
        <w:rPr>
          <w:rFonts w:ascii="Times New Roman" w:eastAsia="Times New Roman" w:hAnsi="Times New Roman" w:cs="Times New Roman"/>
          <w:color w:val="auto"/>
          <w:sz w:val="28"/>
          <w:szCs w:val="28"/>
          <w:lang w:eastAsia="ru-RU"/>
        </w:rPr>
        <w:t xml:space="preserve"> «Про  порядок </w:t>
      </w:r>
      <w:r w:rsidRPr="00C37A6E">
        <w:rPr>
          <w:rFonts w:ascii="Times New Roman" w:eastAsia="Times New Roman" w:hAnsi="Times New Roman" w:cs="Times New Roman"/>
          <w:color w:val="auto"/>
          <w:sz w:val="28"/>
          <w:szCs w:val="28"/>
          <w:lang w:eastAsia="ru-RU"/>
        </w:rPr>
        <w:t xml:space="preserve">надання в оренду майна, що належить до комунальної власності територіальної громади </w:t>
      </w:r>
      <w:proofErr w:type="spellStart"/>
      <w:r w:rsidRPr="00C37A6E">
        <w:rPr>
          <w:rFonts w:ascii="Times New Roman" w:eastAsia="Times New Roman" w:hAnsi="Times New Roman" w:cs="Times New Roman"/>
          <w:color w:val="auto"/>
          <w:sz w:val="28"/>
          <w:szCs w:val="28"/>
          <w:lang w:eastAsia="ru-RU"/>
        </w:rPr>
        <w:t>Носівської</w:t>
      </w:r>
      <w:proofErr w:type="spellEnd"/>
      <w:r w:rsidRPr="00C37A6E">
        <w:rPr>
          <w:rFonts w:ascii="Times New Roman" w:eastAsia="Times New Roman" w:hAnsi="Times New Roman" w:cs="Times New Roman"/>
          <w:color w:val="auto"/>
          <w:sz w:val="28"/>
          <w:szCs w:val="28"/>
          <w:lang w:eastAsia="ru-RU"/>
        </w:rPr>
        <w:t xml:space="preserve"> міської ради</w:t>
      </w:r>
      <w:r w:rsidRPr="002C4AC5">
        <w:rPr>
          <w:rFonts w:ascii="Times New Roman" w:eastAsia="Times New Roman" w:hAnsi="Times New Roman" w:cs="Times New Roman"/>
          <w:color w:val="auto"/>
          <w:sz w:val="28"/>
          <w:szCs w:val="28"/>
          <w:lang w:eastAsia="ru-RU"/>
        </w:rPr>
        <w:t>»</w:t>
      </w:r>
      <w:r w:rsidRPr="00C37A6E">
        <w:rPr>
          <w:rFonts w:ascii="Times New Roman" w:eastAsia="Times New Roman" w:hAnsi="Times New Roman" w:cs="Times New Roman"/>
          <w:color w:val="auto"/>
          <w:sz w:val="28"/>
          <w:szCs w:val="28"/>
          <w:lang w:eastAsia="ru-RU"/>
        </w:rPr>
        <w:t>, від 10.08.2017року № 31/25/</w:t>
      </w:r>
      <w:r w:rsidRPr="00C37A6E">
        <w:rPr>
          <w:rFonts w:ascii="Times New Roman" w:eastAsia="Times New Roman" w:hAnsi="Times New Roman" w:cs="Times New Roman"/>
          <w:color w:val="auto"/>
          <w:sz w:val="28"/>
          <w:szCs w:val="28"/>
          <w:lang w:val="ru-RU" w:eastAsia="ru-RU"/>
        </w:rPr>
        <w:t xml:space="preserve"> </w:t>
      </w:r>
      <w:r w:rsidRPr="00C37A6E">
        <w:rPr>
          <w:rFonts w:ascii="Times New Roman" w:eastAsia="Times New Roman" w:hAnsi="Times New Roman" w:cs="Times New Roman"/>
          <w:color w:val="auto"/>
          <w:sz w:val="28"/>
          <w:szCs w:val="28"/>
          <w:lang w:val="en-US" w:eastAsia="ru-RU"/>
        </w:rPr>
        <w:t>VII</w:t>
      </w:r>
      <w:r w:rsidRPr="00C37A6E">
        <w:rPr>
          <w:rFonts w:ascii="Times New Roman" w:eastAsia="Times New Roman" w:hAnsi="Times New Roman" w:cs="Times New Roman"/>
          <w:color w:val="auto"/>
          <w:sz w:val="28"/>
          <w:szCs w:val="28"/>
          <w:lang w:eastAsia="ru-RU"/>
        </w:rPr>
        <w:t xml:space="preserve"> «Про внесення змін до рішення міської ради від 10.03.2017</w:t>
      </w:r>
      <w:r w:rsidR="00927477" w:rsidRPr="00C37A6E">
        <w:rPr>
          <w:rFonts w:ascii="Times New Roman" w:eastAsia="Times New Roman" w:hAnsi="Times New Roman" w:cs="Times New Roman"/>
          <w:color w:val="auto"/>
          <w:sz w:val="28"/>
          <w:szCs w:val="28"/>
          <w:lang w:eastAsia="ru-RU"/>
        </w:rPr>
        <w:t>року</w:t>
      </w:r>
      <w:r w:rsidR="00927477" w:rsidRPr="002C4AC5">
        <w:rPr>
          <w:rFonts w:ascii="Times New Roman" w:eastAsia="Times New Roman" w:hAnsi="Times New Roman" w:cs="Times New Roman"/>
          <w:color w:val="auto"/>
          <w:sz w:val="28"/>
          <w:szCs w:val="28"/>
          <w:lang w:eastAsia="ru-RU"/>
        </w:rPr>
        <w:t xml:space="preserve"> </w:t>
      </w:r>
      <w:r w:rsidRPr="002C4AC5">
        <w:rPr>
          <w:rFonts w:ascii="Times New Roman" w:eastAsia="Times New Roman" w:hAnsi="Times New Roman" w:cs="Times New Roman"/>
          <w:color w:val="auto"/>
          <w:sz w:val="28"/>
          <w:szCs w:val="28"/>
          <w:lang w:eastAsia="ru-RU"/>
        </w:rPr>
        <w:t xml:space="preserve">«Про  порядок </w:t>
      </w:r>
      <w:r w:rsidRPr="00C37A6E">
        <w:rPr>
          <w:rFonts w:ascii="Times New Roman" w:eastAsia="Times New Roman" w:hAnsi="Times New Roman" w:cs="Times New Roman"/>
          <w:color w:val="auto"/>
          <w:sz w:val="28"/>
          <w:szCs w:val="28"/>
          <w:lang w:eastAsia="ru-RU"/>
        </w:rPr>
        <w:t xml:space="preserve">надання в оренду майна, що належить до комунальної власності територіальної громади </w:t>
      </w:r>
      <w:proofErr w:type="spellStart"/>
      <w:r w:rsidRPr="00C37A6E">
        <w:rPr>
          <w:rFonts w:ascii="Times New Roman" w:eastAsia="Times New Roman" w:hAnsi="Times New Roman" w:cs="Times New Roman"/>
          <w:color w:val="auto"/>
          <w:sz w:val="28"/>
          <w:szCs w:val="28"/>
          <w:lang w:eastAsia="ru-RU"/>
        </w:rPr>
        <w:t>Носівської</w:t>
      </w:r>
      <w:proofErr w:type="spellEnd"/>
      <w:r w:rsidRPr="00C37A6E">
        <w:rPr>
          <w:rFonts w:ascii="Times New Roman" w:eastAsia="Times New Roman" w:hAnsi="Times New Roman" w:cs="Times New Roman"/>
          <w:color w:val="auto"/>
          <w:sz w:val="28"/>
          <w:szCs w:val="28"/>
          <w:lang w:eastAsia="ru-RU"/>
        </w:rPr>
        <w:t xml:space="preserve"> міської ради</w:t>
      </w:r>
      <w:r w:rsidRPr="002C4AC5">
        <w:rPr>
          <w:rFonts w:ascii="Times New Roman" w:eastAsia="Times New Roman" w:hAnsi="Times New Roman" w:cs="Times New Roman"/>
          <w:color w:val="auto"/>
          <w:sz w:val="28"/>
          <w:szCs w:val="28"/>
          <w:lang w:eastAsia="ru-RU"/>
        </w:rPr>
        <w:t>»</w:t>
      </w:r>
      <w:r w:rsidRPr="00C37A6E">
        <w:rPr>
          <w:rFonts w:ascii="Times New Roman" w:eastAsia="Times New Roman" w:hAnsi="Times New Roman" w:cs="Times New Roman"/>
          <w:color w:val="auto"/>
          <w:sz w:val="28"/>
          <w:szCs w:val="28"/>
          <w:lang w:eastAsia="ru-RU"/>
        </w:rPr>
        <w:t xml:space="preserve"> та від 12.12.2017 року  «Про внесення змін до рішення міської ради від 10.03.2017</w:t>
      </w:r>
      <w:r w:rsidR="00927477" w:rsidRPr="00927477">
        <w:rPr>
          <w:rFonts w:ascii="Times New Roman" w:eastAsia="Times New Roman" w:hAnsi="Times New Roman" w:cs="Times New Roman"/>
          <w:color w:val="auto"/>
          <w:sz w:val="28"/>
          <w:szCs w:val="28"/>
          <w:lang w:eastAsia="ru-RU"/>
        </w:rPr>
        <w:t xml:space="preserve"> </w:t>
      </w:r>
      <w:r w:rsidR="00927477" w:rsidRPr="00C37A6E">
        <w:rPr>
          <w:rFonts w:ascii="Times New Roman" w:eastAsia="Times New Roman" w:hAnsi="Times New Roman" w:cs="Times New Roman"/>
          <w:color w:val="auto"/>
          <w:sz w:val="28"/>
          <w:szCs w:val="28"/>
          <w:lang w:eastAsia="ru-RU"/>
        </w:rPr>
        <w:t>року</w:t>
      </w:r>
      <w:r w:rsidR="00927477" w:rsidRPr="002C4AC5">
        <w:rPr>
          <w:rFonts w:ascii="Times New Roman" w:eastAsia="Times New Roman" w:hAnsi="Times New Roman" w:cs="Times New Roman"/>
          <w:color w:val="auto"/>
          <w:sz w:val="28"/>
          <w:szCs w:val="28"/>
          <w:lang w:eastAsia="ru-RU"/>
        </w:rPr>
        <w:t xml:space="preserve"> </w:t>
      </w:r>
      <w:r w:rsidRPr="002C4AC5">
        <w:rPr>
          <w:rFonts w:ascii="Times New Roman" w:eastAsia="Times New Roman" w:hAnsi="Times New Roman" w:cs="Times New Roman"/>
          <w:color w:val="auto"/>
          <w:sz w:val="28"/>
          <w:szCs w:val="28"/>
          <w:lang w:eastAsia="ru-RU"/>
        </w:rPr>
        <w:t xml:space="preserve">«Про  порядок </w:t>
      </w:r>
      <w:r w:rsidRPr="00C37A6E">
        <w:rPr>
          <w:rFonts w:ascii="Times New Roman" w:eastAsia="Times New Roman" w:hAnsi="Times New Roman" w:cs="Times New Roman"/>
          <w:color w:val="auto"/>
          <w:sz w:val="28"/>
          <w:szCs w:val="28"/>
          <w:lang w:eastAsia="ru-RU"/>
        </w:rPr>
        <w:t xml:space="preserve">надання в оренду майна, що належить до комунальної власності територіальної громади </w:t>
      </w:r>
      <w:proofErr w:type="spellStart"/>
      <w:r w:rsidRPr="00C37A6E">
        <w:rPr>
          <w:rFonts w:ascii="Times New Roman" w:eastAsia="Times New Roman" w:hAnsi="Times New Roman" w:cs="Times New Roman"/>
          <w:color w:val="auto"/>
          <w:sz w:val="28"/>
          <w:szCs w:val="28"/>
          <w:lang w:eastAsia="ru-RU"/>
        </w:rPr>
        <w:t>Носівської</w:t>
      </w:r>
      <w:proofErr w:type="spellEnd"/>
      <w:r w:rsidRPr="00C37A6E">
        <w:rPr>
          <w:rFonts w:ascii="Times New Roman" w:eastAsia="Times New Roman" w:hAnsi="Times New Roman" w:cs="Times New Roman"/>
          <w:color w:val="auto"/>
          <w:sz w:val="28"/>
          <w:szCs w:val="28"/>
          <w:lang w:eastAsia="ru-RU"/>
        </w:rPr>
        <w:t xml:space="preserve"> міської ради</w:t>
      </w:r>
      <w:r w:rsidRPr="002C4AC5">
        <w:rPr>
          <w:rFonts w:ascii="Times New Roman" w:eastAsia="Times New Roman" w:hAnsi="Times New Roman" w:cs="Times New Roman"/>
          <w:color w:val="auto"/>
          <w:sz w:val="28"/>
          <w:szCs w:val="28"/>
          <w:lang w:eastAsia="ru-RU"/>
        </w:rPr>
        <w:t xml:space="preserve">», </w:t>
      </w:r>
      <w:r w:rsidR="00204D5B">
        <w:rPr>
          <w:rFonts w:ascii="Times New Roman" w:eastAsia="Times New Roman" w:hAnsi="Times New Roman" w:cs="Times New Roman"/>
          <w:color w:val="auto"/>
          <w:sz w:val="28"/>
          <w:szCs w:val="28"/>
          <w:lang w:eastAsia="ru-RU"/>
        </w:rPr>
        <w:t xml:space="preserve"> </w:t>
      </w:r>
      <w:r w:rsidRPr="002C4AC5">
        <w:rPr>
          <w:rFonts w:ascii="Times New Roman" w:eastAsia="Times New Roman" w:hAnsi="Times New Roman" w:cs="Times New Roman"/>
          <w:color w:val="auto"/>
          <w:sz w:val="28"/>
          <w:szCs w:val="28"/>
          <w:lang w:eastAsia="ru-RU"/>
        </w:rPr>
        <w:t>проте даним</w:t>
      </w:r>
      <w:r w:rsidRPr="00C37A6E">
        <w:rPr>
          <w:rFonts w:ascii="Times New Roman" w:eastAsia="Times New Roman" w:hAnsi="Times New Roman" w:cs="Times New Roman"/>
          <w:color w:val="auto"/>
          <w:sz w:val="28"/>
          <w:szCs w:val="28"/>
          <w:lang w:eastAsia="ru-RU"/>
        </w:rPr>
        <w:t>и</w:t>
      </w:r>
      <w:r w:rsidRPr="002C4AC5">
        <w:rPr>
          <w:rFonts w:ascii="Times New Roman" w:eastAsia="Times New Roman" w:hAnsi="Times New Roman" w:cs="Times New Roman"/>
          <w:color w:val="auto"/>
          <w:sz w:val="28"/>
          <w:szCs w:val="28"/>
          <w:lang w:eastAsia="ru-RU"/>
        </w:rPr>
        <w:t xml:space="preserve"> рішеннями не враховано зміни у діючому законодавстві.</w:t>
      </w:r>
      <w:r w:rsidR="00BE77D1">
        <w:rPr>
          <w:rFonts w:ascii="Times New Roman" w:eastAsia="Times New Roman" w:hAnsi="Times New Roman" w:cs="Times New Roman"/>
          <w:color w:val="auto"/>
          <w:sz w:val="28"/>
          <w:szCs w:val="28"/>
          <w:lang w:eastAsia="ru-RU"/>
        </w:rPr>
        <w:t xml:space="preserve"> </w:t>
      </w:r>
      <w:r w:rsidR="00783499" w:rsidRPr="00BE77D1">
        <w:rPr>
          <w:rFonts w:ascii="Times New Roman" w:hAnsi="Times New Roman" w:cs="Times New Roman"/>
          <w:sz w:val="28"/>
          <w:szCs w:val="28"/>
        </w:rPr>
        <w:t xml:space="preserve">На даний час на території об’єднаної громади діють </w:t>
      </w:r>
      <w:r w:rsidR="00927477" w:rsidRPr="00BE77D1">
        <w:rPr>
          <w:rFonts w:ascii="Times New Roman" w:hAnsi="Times New Roman" w:cs="Times New Roman"/>
          <w:sz w:val="28"/>
          <w:szCs w:val="28"/>
          <w:lang w:val="ru-RU"/>
        </w:rPr>
        <w:t>27</w:t>
      </w:r>
      <w:r w:rsidR="00783499" w:rsidRPr="00BE77D1">
        <w:rPr>
          <w:rFonts w:ascii="Times New Roman" w:hAnsi="Times New Roman" w:cs="Times New Roman"/>
          <w:sz w:val="28"/>
          <w:szCs w:val="28"/>
        </w:rPr>
        <w:t>договорів оренди комунального майна.</w:t>
      </w:r>
    </w:p>
    <w:p w:rsidR="00783499" w:rsidRPr="00C37A6E" w:rsidRDefault="00783499" w:rsidP="00783499">
      <w:pPr>
        <w:pStyle w:val="70"/>
        <w:shd w:val="clear" w:color="auto" w:fill="auto"/>
        <w:spacing w:after="188" w:line="240" w:lineRule="exact"/>
        <w:ind w:firstLine="0"/>
        <w:jc w:val="both"/>
        <w:rPr>
          <w:sz w:val="28"/>
          <w:szCs w:val="28"/>
          <w:lang w:val="uk-UA"/>
        </w:rPr>
      </w:pPr>
      <w:r w:rsidRPr="00C37A6E">
        <w:rPr>
          <w:sz w:val="28"/>
          <w:szCs w:val="28"/>
          <w:lang w:val="uk-UA"/>
        </w:rPr>
        <w:t>Причини виникнення проблеми:</w:t>
      </w:r>
    </w:p>
    <w:p w:rsidR="00783499" w:rsidRPr="00C37A6E" w:rsidRDefault="00783499" w:rsidP="00783499">
      <w:pPr>
        <w:pStyle w:val="70"/>
        <w:shd w:val="clear" w:color="auto" w:fill="auto"/>
        <w:spacing w:after="183" w:line="310" w:lineRule="exact"/>
        <w:ind w:firstLine="0"/>
        <w:jc w:val="both"/>
        <w:rPr>
          <w:sz w:val="28"/>
          <w:szCs w:val="28"/>
          <w:lang w:val="uk-UA"/>
        </w:rPr>
      </w:pPr>
      <w:r w:rsidRPr="00C37A6E">
        <w:rPr>
          <w:sz w:val="28"/>
          <w:szCs w:val="28"/>
          <w:lang w:val="uk-UA"/>
        </w:rPr>
        <w:t>Причиною виникнення проблеми є невідповідність розміру орендних ставок за використання комунального майна до чинного законодавства, невідповідність розділів Методики до Методики розрахунку орендної плати за державне майно та пропозиції її розподілу, затвердженій постановою Кабінету Міністрів України від 04.10.1995 № 786 зі змінами та доповненнями.</w:t>
      </w:r>
    </w:p>
    <w:p w:rsidR="00783499" w:rsidRPr="00C37A6E" w:rsidRDefault="00783499" w:rsidP="00783499">
      <w:pPr>
        <w:pStyle w:val="70"/>
        <w:shd w:val="clear" w:color="auto" w:fill="auto"/>
        <w:spacing w:after="184" w:line="240" w:lineRule="exact"/>
        <w:ind w:firstLine="0"/>
        <w:jc w:val="both"/>
        <w:rPr>
          <w:sz w:val="28"/>
          <w:szCs w:val="28"/>
          <w:lang w:val="uk-UA"/>
        </w:rPr>
      </w:pPr>
      <w:r w:rsidRPr="00C37A6E">
        <w:rPr>
          <w:sz w:val="28"/>
          <w:szCs w:val="28"/>
          <w:lang w:val="uk-UA"/>
        </w:rPr>
        <w:t>Підтвердження важливості проблеми:</w:t>
      </w:r>
    </w:p>
    <w:p w:rsidR="00783499" w:rsidRPr="00C37A6E" w:rsidRDefault="00783499" w:rsidP="00783499">
      <w:pPr>
        <w:pStyle w:val="70"/>
        <w:shd w:val="clear" w:color="auto" w:fill="auto"/>
        <w:spacing w:after="0" w:line="310" w:lineRule="exact"/>
        <w:ind w:firstLine="0"/>
        <w:jc w:val="both"/>
        <w:rPr>
          <w:sz w:val="28"/>
          <w:szCs w:val="28"/>
          <w:lang w:val="uk-UA"/>
        </w:rPr>
      </w:pPr>
      <w:r w:rsidRPr="00C37A6E">
        <w:rPr>
          <w:sz w:val="28"/>
          <w:szCs w:val="28"/>
          <w:lang w:val="uk-UA"/>
        </w:rPr>
        <w:t>Прийняття цього проекту регуляторного акту дозволить унормувати механізм передачі комунального майна в оренду, забезпечить прозорість використання комунального майна,</w:t>
      </w:r>
      <w:r w:rsidR="00C37A6E" w:rsidRPr="00C37A6E">
        <w:rPr>
          <w:sz w:val="28"/>
          <w:szCs w:val="28"/>
          <w:lang w:val="uk-UA"/>
        </w:rPr>
        <w:t xml:space="preserve"> </w:t>
      </w:r>
      <w:r w:rsidRPr="00C37A6E">
        <w:rPr>
          <w:sz w:val="28"/>
          <w:szCs w:val="28"/>
          <w:lang w:val="uk-UA"/>
        </w:rPr>
        <w:t>підвищить ефективність його</w:t>
      </w:r>
      <w:r w:rsidR="00C37A6E" w:rsidRPr="00C37A6E">
        <w:rPr>
          <w:sz w:val="28"/>
          <w:szCs w:val="28"/>
          <w:lang w:val="uk-UA"/>
        </w:rPr>
        <w:t xml:space="preserve"> використання</w:t>
      </w:r>
      <w:r w:rsidRPr="00C37A6E">
        <w:rPr>
          <w:sz w:val="28"/>
          <w:szCs w:val="28"/>
          <w:lang w:val="uk-UA"/>
        </w:rPr>
        <w:t>,</w:t>
      </w:r>
      <w:r w:rsidR="00C37A6E" w:rsidRPr="00C37A6E">
        <w:rPr>
          <w:sz w:val="28"/>
          <w:szCs w:val="28"/>
          <w:lang w:val="uk-UA"/>
        </w:rPr>
        <w:t xml:space="preserve"> </w:t>
      </w:r>
      <w:r w:rsidRPr="00C37A6E">
        <w:rPr>
          <w:sz w:val="28"/>
          <w:szCs w:val="28"/>
          <w:lang w:val="uk-UA"/>
        </w:rPr>
        <w:t xml:space="preserve">збільшить надходження до </w:t>
      </w:r>
      <w:r w:rsidR="00C37A6E" w:rsidRPr="00C37A6E">
        <w:rPr>
          <w:sz w:val="28"/>
          <w:szCs w:val="28"/>
          <w:lang w:val="uk-UA"/>
        </w:rPr>
        <w:t xml:space="preserve">місцевого </w:t>
      </w:r>
      <w:r w:rsidRPr="00C37A6E">
        <w:rPr>
          <w:sz w:val="28"/>
          <w:szCs w:val="28"/>
          <w:lang w:val="uk-UA"/>
        </w:rPr>
        <w:t xml:space="preserve"> бюджету,</w:t>
      </w:r>
      <w:r w:rsidR="00C37A6E" w:rsidRPr="00C37A6E">
        <w:rPr>
          <w:sz w:val="28"/>
          <w:szCs w:val="28"/>
          <w:lang w:val="uk-UA"/>
        </w:rPr>
        <w:t xml:space="preserve"> </w:t>
      </w:r>
      <w:r w:rsidRPr="00C37A6E">
        <w:rPr>
          <w:sz w:val="28"/>
          <w:szCs w:val="28"/>
          <w:lang w:val="uk-UA"/>
        </w:rPr>
        <w:t>комунальних підприємств і бюджетних закладів.</w:t>
      </w:r>
    </w:p>
    <w:p w:rsidR="00783499" w:rsidRPr="00C37A6E" w:rsidRDefault="00783499" w:rsidP="00D92E92">
      <w:pPr>
        <w:pStyle w:val="11"/>
        <w:keepNext/>
        <w:keepLines/>
        <w:shd w:val="clear" w:color="auto" w:fill="auto"/>
        <w:jc w:val="both"/>
        <w:rPr>
          <w:lang w:val="uk-UA"/>
        </w:rPr>
      </w:pPr>
    </w:p>
    <w:p w:rsidR="0017195B" w:rsidRDefault="00A377BD" w:rsidP="00DE70D7">
      <w:pPr>
        <w:jc w:val="both"/>
        <w:rPr>
          <w:rFonts w:ascii="Times New Roman" w:hAnsi="Times New Roman" w:cs="Times New Roman"/>
          <w:sz w:val="28"/>
          <w:szCs w:val="28"/>
        </w:rPr>
      </w:pPr>
      <w:r w:rsidRPr="00A377BD">
        <w:rPr>
          <w:rFonts w:ascii="Times New Roman" w:hAnsi="Times New Roman" w:cs="Times New Roman"/>
          <w:sz w:val="28"/>
          <w:szCs w:val="28"/>
          <w:lang w:val="ru-RU"/>
        </w:rPr>
        <w:t xml:space="preserve">    </w:t>
      </w:r>
      <w:r w:rsidR="00D92E92">
        <w:rPr>
          <w:sz w:val="28"/>
          <w:szCs w:val="28"/>
        </w:rPr>
        <w:t xml:space="preserve"> </w:t>
      </w:r>
      <w:r w:rsidR="00D92E92" w:rsidRPr="00DE70D7">
        <w:rPr>
          <w:rFonts w:ascii="Times New Roman" w:hAnsi="Times New Roman" w:cs="Times New Roman"/>
          <w:sz w:val="28"/>
          <w:szCs w:val="28"/>
        </w:rPr>
        <w:t xml:space="preserve"> </w:t>
      </w:r>
      <w:r w:rsidR="00B70991" w:rsidRPr="00DE70D7">
        <w:rPr>
          <w:rFonts w:ascii="Times New Roman" w:hAnsi="Times New Roman" w:cs="Times New Roman"/>
          <w:sz w:val="28"/>
          <w:szCs w:val="28"/>
        </w:rPr>
        <w:t xml:space="preserve">Зазначений регуляторний акт покликаний на створення єдиного організаційно-економічного механізму розрахунку внесення та використання </w:t>
      </w:r>
    </w:p>
    <w:p w:rsidR="0017195B" w:rsidRDefault="0017195B" w:rsidP="00DE70D7">
      <w:pPr>
        <w:jc w:val="both"/>
        <w:rPr>
          <w:rFonts w:ascii="Times New Roman" w:hAnsi="Times New Roman" w:cs="Times New Roman"/>
          <w:sz w:val="28"/>
          <w:szCs w:val="28"/>
        </w:rPr>
      </w:pPr>
    </w:p>
    <w:p w:rsidR="00707E71" w:rsidRDefault="00707E71" w:rsidP="00DE70D7">
      <w:pPr>
        <w:jc w:val="both"/>
        <w:rPr>
          <w:rFonts w:ascii="Times New Roman" w:hAnsi="Times New Roman" w:cs="Times New Roman"/>
          <w:sz w:val="28"/>
          <w:szCs w:val="28"/>
        </w:rPr>
      </w:pPr>
    </w:p>
    <w:p w:rsidR="00707E71" w:rsidRDefault="00707E71" w:rsidP="00DE70D7">
      <w:pPr>
        <w:jc w:val="both"/>
        <w:rPr>
          <w:rFonts w:ascii="Times New Roman" w:hAnsi="Times New Roman" w:cs="Times New Roman"/>
          <w:sz w:val="28"/>
          <w:szCs w:val="28"/>
        </w:rPr>
      </w:pPr>
    </w:p>
    <w:p w:rsidR="00B70991" w:rsidRPr="00DE70D7" w:rsidRDefault="00B70991" w:rsidP="00DE70D7">
      <w:pPr>
        <w:jc w:val="both"/>
        <w:rPr>
          <w:rFonts w:ascii="Times New Roman" w:hAnsi="Times New Roman" w:cs="Times New Roman"/>
          <w:sz w:val="28"/>
          <w:szCs w:val="28"/>
        </w:rPr>
      </w:pPr>
      <w:r w:rsidRPr="00DE70D7">
        <w:rPr>
          <w:rFonts w:ascii="Times New Roman" w:hAnsi="Times New Roman" w:cs="Times New Roman"/>
          <w:sz w:val="28"/>
          <w:szCs w:val="28"/>
        </w:rPr>
        <w:t xml:space="preserve">плати за майно яке знаходиться в комунальній власності і використовується суб’єктами підприємницької діяльності згідно з договорами оренди. Набрання чинності рішення </w:t>
      </w:r>
      <w:proofErr w:type="spellStart"/>
      <w:r w:rsidRPr="00DE70D7">
        <w:rPr>
          <w:rFonts w:ascii="Times New Roman" w:hAnsi="Times New Roman" w:cs="Times New Roman"/>
          <w:sz w:val="28"/>
          <w:szCs w:val="28"/>
        </w:rPr>
        <w:t>Носівської</w:t>
      </w:r>
      <w:proofErr w:type="spellEnd"/>
      <w:r w:rsidRPr="00DE70D7">
        <w:rPr>
          <w:rFonts w:ascii="Times New Roman" w:hAnsi="Times New Roman" w:cs="Times New Roman"/>
          <w:sz w:val="28"/>
          <w:szCs w:val="28"/>
        </w:rPr>
        <w:t xml:space="preserve"> міської ради </w:t>
      </w:r>
      <w:r w:rsidR="00FB2907">
        <w:rPr>
          <w:rFonts w:ascii="Times New Roman" w:hAnsi="Times New Roman" w:cs="Times New Roman"/>
          <w:sz w:val="28"/>
          <w:szCs w:val="28"/>
        </w:rPr>
        <w:t>«</w:t>
      </w:r>
      <w:r w:rsidRPr="00DE70D7">
        <w:rPr>
          <w:rFonts w:ascii="Times New Roman" w:hAnsi="Times New Roman" w:cs="Times New Roman"/>
          <w:sz w:val="28"/>
          <w:szCs w:val="28"/>
        </w:rPr>
        <w:t xml:space="preserve">Про врегулювання відносин оренди  майна, що належить до комунальної власності </w:t>
      </w:r>
      <w:proofErr w:type="spellStart"/>
      <w:r w:rsidRPr="00DE70D7">
        <w:rPr>
          <w:rFonts w:ascii="Times New Roman" w:hAnsi="Times New Roman" w:cs="Times New Roman"/>
          <w:sz w:val="28"/>
          <w:szCs w:val="28"/>
        </w:rPr>
        <w:t>Носівської</w:t>
      </w:r>
      <w:proofErr w:type="spellEnd"/>
      <w:r w:rsidRPr="00DE70D7">
        <w:rPr>
          <w:rFonts w:ascii="Times New Roman" w:hAnsi="Times New Roman" w:cs="Times New Roman"/>
          <w:sz w:val="28"/>
          <w:szCs w:val="28"/>
        </w:rPr>
        <w:t xml:space="preserve"> територіальної громади</w:t>
      </w:r>
      <w:r w:rsidR="00FB2907">
        <w:rPr>
          <w:rFonts w:ascii="Times New Roman" w:hAnsi="Times New Roman" w:cs="Times New Roman"/>
          <w:sz w:val="28"/>
          <w:szCs w:val="28"/>
        </w:rPr>
        <w:t>»</w:t>
      </w:r>
      <w:r w:rsidRPr="00DE70D7">
        <w:rPr>
          <w:rFonts w:ascii="Times New Roman" w:hAnsi="Times New Roman" w:cs="Times New Roman"/>
          <w:sz w:val="28"/>
          <w:szCs w:val="28"/>
        </w:rPr>
        <w:t xml:space="preserve">  приведе до чіткого врегулювання відносин у сфері оренди комунального майна,</w:t>
      </w:r>
      <w:r w:rsidR="001D3115">
        <w:rPr>
          <w:rFonts w:ascii="Times New Roman" w:hAnsi="Times New Roman" w:cs="Times New Roman"/>
          <w:sz w:val="28"/>
          <w:szCs w:val="28"/>
        </w:rPr>
        <w:t xml:space="preserve"> </w:t>
      </w:r>
      <w:r w:rsidRPr="00DE70D7">
        <w:rPr>
          <w:rFonts w:ascii="Times New Roman" w:hAnsi="Times New Roman" w:cs="Times New Roman"/>
          <w:sz w:val="28"/>
          <w:szCs w:val="28"/>
        </w:rPr>
        <w:t>забезпечення рівних умов для орендарів та поповнення місцевого бюджету</w:t>
      </w:r>
      <w:r w:rsidR="001D3115">
        <w:rPr>
          <w:rFonts w:ascii="Times New Roman" w:hAnsi="Times New Roman" w:cs="Times New Roman"/>
          <w:sz w:val="28"/>
          <w:szCs w:val="28"/>
        </w:rPr>
        <w:t>.</w:t>
      </w:r>
    </w:p>
    <w:p w:rsidR="00B70991" w:rsidRPr="00FB2907" w:rsidRDefault="00B70991" w:rsidP="00FB2907">
      <w:pPr>
        <w:rPr>
          <w:rFonts w:ascii="Times New Roman" w:hAnsi="Times New Roman" w:cs="Times New Roman"/>
          <w:sz w:val="28"/>
          <w:szCs w:val="28"/>
        </w:rPr>
      </w:pPr>
      <w:r w:rsidRPr="00FB2907">
        <w:rPr>
          <w:rFonts w:ascii="Times New Roman" w:hAnsi="Times New Roman" w:cs="Times New Roman"/>
          <w:sz w:val="28"/>
          <w:szCs w:val="28"/>
        </w:rPr>
        <w:t>Показники існування та масштабу проблеми</w:t>
      </w:r>
    </w:p>
    <w:tbl>
      <w:tblPr>
        <w:tblW w:w="9214" w:type="dxa"/>
        <w:tblInd w:w="152" w:type="dxa"/>
        <w:tblLayout w:type="fixed"/>
        <w:tblCellMar>
          <w:left w:w="10" w:type="dxa"/>
          <w:right w:w="10" w:type="dxa"/>
        </w:tblCellMar>
        <w:tblLook w:val="0000" w:firstRow="0" w:lastRow="0" w:firstColumn="0" w:lastColumn="0" w:noHBand="0" w:noVBand="0"/>
      </w:tblPr>
      <w:tblGrid>
        <w:gridCol w:w="2633"/>
        <w:gridCol w:w="2470"/>
        <w:gridCol w:w="1985"/>
        <w:gridCol w:w="2126"/>
      </w:tblGrid>
      <w:tr w:rsidR="00B70991" w:rsidRPr="00FB2907" w:rsidTr="00FB2907">
        <w:trPr>
          <w:trHeight w:hRule="exact" w:val="544"/>
        </w:trPr>
        <w:tc>
          <w:tcPr>
            <w:tcW w:w="2633" w:type="dxa"/>
            <w:tcBorders>
              <w:top w:val="single" w:sz="4" w:space="0" w:color="auto"/>
              <w:left w:val="single" w:sz="4" w:space="0" w:color="auto"/>
              <w:bottom w:val="single" w:sz="4" w:space="0" w:color="auto"/>
            </w:tcBorders>
            <w:shd w:val="clear" w:color="auto" w:fill="FFFFFF"/>
          </w:tcPr>
          <w:p w:rsidR="00B70991" w:rsidRPr="00FB2907" w:rsidRDefault="00B70991" w:rsidP="00FB2907">
            <w:pPr>
              <w:rPr>
                <w:rFonts w:ascii="Times New Roman" w:hAnsi="Times New Roman" w:cs="Times New Roman"/>
                <w:sz w:val="28"/>
                <w:szCs w:val="28"/>
              </w:rPr>
            </w:pPr>
            <w:r w:rsidRPr="00FB2907">
              <w:rPr>
                <w:rStyle w:val="212pt"/>
                <w:rFonts w:eastAsia="Courier New"/>
                <w:sz w:val="28"/>
                <w:szCs w:val="28"/>
              </w:rPr>
              <w:t>Назва показника</w:t>
            </w:r>
          </w:p>
        </w:tc>
        <w:tc>
          <w:tcPr>
            <w:tcW w:w="2470" w:type="dxa"/>
            <w:tcBorders>
              <w:top w:val="single" w:sz="4" w:space="0" w:color="auto"/>
              <w:left w:val="single" w:sz="4" w:space="0" w:color="auto"/>
              <w:bottom w:val="single" w:sz="4" w:space="0" w:color="auto"/>
            </w:tcBorders>
            <w:shd w:val="clear" w:color="auto" w:fill="FFFFFF"/>
          </w:tcPr>
          <w:p w:rsidR="00B70991" w:rsidRPr="00FB2907" w:rsidRDefault="00B70991" w:rsidP="00FB2907">
            <w:pPr>
              <w:rPr>
                <w:rFonts w:ascii="Times New Roman" w:hAnsi="Times New Roman" w:cs="Times New Roman"/>
                <w:b/>
                <w:sz w:val="28"/>
                <w:szCs w:val="28"/>
              </w:rPr>
            </w:pPr>
            <w:r w:rsidRPr="00FB2907">
              <w:rPr>
                <w:rStyle w:val="212pt0"/>
                <w:rFonts w:eastAsia="Courier New"/>
                <w:b w:val="0"/>
                <w:sz w:val="28"/>
                <w:szCs w:val="28"/>
              </w:rPr>
              <w:t>Одиниця виміру</w:t>
            </w:r>
          </w:p>
        </w:tc>
        <w:tc>
          <w:tcPr>
            <w:tcW w:w="1985" w:type="dxa"/>
            <w:tcBorders>
              <w:top w:val="single" w:sz="4" w:space="0" w:color="auto"/>
              <w:left w:val="single" w:sz="4" w:space="0" w:color="auto"/>
              <w:bottom w:val="single" w:sz="4" w:space="0" w:color="auto"/>
            </w:tcBorders>
            <w:shd w:val="clear" w:color="auto" w:fill="FFFFFF"/>
          </w:tcPr>
          <w:p w:rsidR="00B70991" w:rsidRPr="00FB2907" w:rsidRDefault="00B70991" w:rsidP="00FB2907">
            <w:pPr>
              <w:rPr>
                <w:rFonts w:ascii="Times New Roman" w:hAnsi="Times New Roman" w:cs="Times New Roman"/>
                <w:sz w:val="28"/>
                <w:szCs w:val="28"/>
              </w:rPr>
            </w:pPr>
            <w:r w:rsidRPr="00FB2907">
              <w:rPr>
                <w:rStyle w:val="212pt"/>
                <w:rFonts w:eastAsia="Courier New"/>
                <w:sz w:val="28"/>
                <w:szCs w:val="28"/>
              </w:rPr>
              <w:t>Значення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991" w:rsidRPr="00FB2907" w:rsidRDefault="00B70991" w:rsidP="00FB2907">
            <w:pPr>
              <w:rPr>
                <w:rFonts w:ascii="Times New Roman" w:hAnsi="Times New Roman" w:cs="Times New Roman"/>
                <w:sz w:val="28"/>
                <w:szCs w:val="28"/>
              </w:rPr>
            </w:pPr>
            <w:r w:rsidRPr="00FB2907">
              <w:rPr>
                <w:rStyle w:val="212pt"/>
                <w:rFonts w:eastAsia="Courier New"/>
                <w:sz w:val="28"/>
                <w:szCs w:val="28"/>
              </w:rPr>
              <w:t>Джерело даних</w:t>
            </w:r>
          </w:p>
        </w:tc>
      </w:tr>
      <w:tr w:rsidR="00B70991" w:rsidRPr="00FB2907" w:rsidTr="00FB2907">
        <w:trPr>
          <w:trHeight w:hRule="exact" w:val="1218"/>
        </w:trPr>
        <w:tc>
          <w:tcPr>
            <w:tcW w:w="2633" w:type="dxa"/>
            <w:tcBorders>
              <w:top w:val="single" w:sz="4" w:space="0" w:color="auto"/>
              <w:left w:val="single" w:sz="4" w:space="0" w:color="auto"/>
              <w:bottom w:val="single" w:sz="4" w:space="0" w:color="auto"/>
            </w:tcBorders>
            <w:shd w:val="clear" w:color="auto" w:fill="FFFFFF"/>
          </w:tcPr>
          <w:p w:rsidR="00B70991" w:rsidRPr="00FB2907" w:rsidRDefault="00B70991" w:rsidP="00FB2907">
            <w:pPr>
              <w:rPr>
                <w:rFonts w:ascii="Times New Roman" w:hAnsi="Times New Roman" w:cs="Times New Roman"/>
                <w:sz w:val="28"/>
                <w:szCs w:val="28"/>
              </w:rPr>
            </w:pPr>
            <w:r w:rsidRPr="00FB2907">
              <w:rPr>
                <w:rStyle w:val="212pt"/>
                <w:rFonts w:eastAsia="Courier New"/>
                <w:sz w:val="28"/>
                <w:szCs w:val="28"/>
              </w:rPr>
              <w:t>Кількість договорів оренди</w:t>
            </w:r>
          </w:p>
        </w:tc>
        <w:tc>
          <w:tcPr>
            <w:tcW w:w="2470" w:type="dxa"/>
            <w:tcBorders>
              <w:top w:val="single" w:sz="4" w:space="0" w:color="auto"/>
              <w:left w:val="single" w:sz="4" w:space="0" w:color="auto"/>
              <w:bottom w:val="single" w:sz="4" w:space="0" w:color="auto"/>
            </w:tcBorders>
            <w:shd w:val="clear" w:color="auto" w:fill="FFFFFF"/>
          </w:tcPr>
          <w:p w:rsidR="00B70991" w:rsidRPr="00FB2907" w:rsidRDefault="00B70991" w:rsidP="00FB2907">
            <w:pPr>
              <w:rPr>
                <w:rFonts w:ascii="Times New Roman" w:hAnsi="Times New Roman" w:cs="Times New Roman"/>
                <w:sz w:val="28"/>
                <w:szCs w:val="28"/>
              </w:rPr>
            </w:pPr>
            <w:r w:rsidRPr="00FB2907">
              <w:rPr>
                <w:rStyle w:val="212pt"/>
                <w:rFonts w:eastAsia="Courier New"/>
                <w:sz w:val="28"/>
                <w:szCs w:val="28"/>
              </w:rPr>
              <w:t>штук</w:t>
            </w:r>
          </w:p>
        </w:tc>
        <w:tc>
          <w:tcPr>
            <w:tcW w:w="1985" w:type="dxa"/>
            <w:tcBorders>
              <w:top w:val="single" w:sz="4" w:space="0" w:color="auto"/>
              <w:left w:val="single" w:sz="4" w:space="0" w:color="auto"/>
              <w:bottom w:val="single" w:sz="4" w:space="0" w:color="auto"/>
            </w:tcBorders>
            <w:shd w:val="clear" w:color="auto" w:fill="FFFFFF"/>
          </w:tcPr>
          <w:p w:rsidR="00B70991" w:rsidRPr="00FB2907" w:rsidRDefault="00927477" w:rsidP="00FB2907">
            <w:pPr>
              <w:rPr>
                <w:rFonts w:ascii="Times New Roman" w:hAnsi="Times New Roman" w:cs="Times New Roman"/>
                <w:sz w:val="28"/>
                <w:szCs w:val="28"/>
                <w:lang w:val="en-US"/>
              </w:rPr>
            </w:pPr>
            <w:r w:rsidRPr="00FB2907">
              <w:rPr>
                <w:rStyle w:val="212pt"/>
                <w:rFonts w:eastAsia="Courier New"/>
                <w:sz w:val="28"/>
                <w:szCs w:val="28"/>
                <w:lang w:val="en-US"/>
              </w:rPr>
              <w:t>27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991" w:rsidRPr="00FB2907" w:rsidRDefault="00927477" w:rsidP="00FB2907">
            <w:pPr>
              <w:rPr>
                <w:rFonts w:ascii="Times New Roman" w:hAnsi="Times New Roman" w:cs="Times New Roman"/>
                <w:sz w:val="28"/>
                <w:szCs w:val="28"/>
              </w:rPr>
            </w:pPr>
            <w:r w:rsidRPr="00FB2907">
              <w:rPr>
                <w:rStyle w:val="212pt"/>
                <w:rFonts w:eastAsia="Courier New"/>
                <w:sz w:val="28"/>
                <w:szCs w:val="28"/>
              </w:rPr>
              <w:t xml:space="preserve">Рішення </w:t>
            </w:r>
            <w:proofErr w:type="spellStart"/>
            <w:r w:rsidR="00B462D8" w:rsidRPr="00FB2907">
              <w:rPr>
                <w:rStyle w:val="212pt"/>
                <w:rFonts w:eastAsia="Courier New"/>
                <w:sz w:val="28"/>
                <w:szCs w:val="28"/>
              </w:rPr>
              <w:t>Носівс</w:t>
            </w:r>
            <w:r w:rsidRPr="00FB2907">
              <w:rPr>
                <w:rStyle w:val="212pt"/>
                <w:rFonts w:eastAsia="Courier New"/>
                <w:sz w:val="28"/>
                <w:szCs w:val="28"/>
              </w:rPr>
              <w:t>ької</w:t>
            </w:r>
            <w:proofErr w:type="spellEnd"/>
            <w:r w:rsidRPr="00FB2907">
              <w:rPr>
                <w:rStyle w:val="212pt"/>
                <w:rFonts w:eastAsia="Courier New"/>
                <w:sz w:val="28"/>
                <w:szCs w:val="28"/>
              </w:rPr>
              <w:t xml:space="preserve"> </w:t>
            </w:r>
            <w:r w:rsidR="00B462D8" w:rsidRPr="00FB2907">
              <w:rPr>
                <w:rStyle w:val="212pt"/>
                <w:rFonts w:eastAsia="Courier New"/>
                <w:sz w:val="28"/>
                <w:szCs w:val="28"/>
              </w:rPr>
              <w:t>міської</w:t>
            </w:r>
            <w:r w:rsidRPr="00FB2907">
              <w:rPr>
                <w:rStyle w:val="212pt"/>
                <w:rFonts w:eastAsia="Courier New"/>
                <w:sz w:val="28"/>
                <w:szCs w:val="28"/>
              </w:rPr>
              <w:t xml:space="preserve"> ради</w:t>
            </w:r>
          </w:p>
        </w:tc>
      </w:tr>
    </w:tbl>
    <w:p w:rsidR="00B70991" w:rsidRPr="00FB2907" w:rsidRDefault="00B70991" w:rsidP="00FB2907">
      <w:pPr>
        <w:rPr>
          <w:rFonts w:ascii="Times New Roman" w:hAnsi="Times New Roman" w:cs="Times New Roman"/>
          <w:sz w:val="28"/>
          <w:szCs w:val="28"/>
        </w:rPr>
      </w:pPr>
    </w:p>
    <w:p w:rsidR="00D92E92" w:rsidRPr="00FB2907" w:rsidRDefault="00D92E92" w:rsidP="00FB2907">
      <w:pPr>
        <w:rPr>
          <w:rFonts w:ascii="Times New Roman" w:eastAsia="Times New Roman" w:hAnsi="Times New Roman" w:cs="Times New Roman"/>
          <w:sz w:val="28"/>
          <w:szCs w:val="28"/>
          <w:lang w:eastAsia="ru-RU" w:bidi="ar-SA"/>
        </w:rPr>
      </w:pPr>
      <w:r w:rsidRPr="00FB2907">
        <w:rPr>
          <w:rFonts w:ascii="Times New Roman" w:eastAsia="Times New Roman" w:hAnsi="Times New Roman" w:cs="Times New Roman"/>
          <w:sz w:val="28"/>
          <w:szCs w:val="28"/>
          <w:lang w:eastAsia="ru-RU" w:bidi="ar-SA"/>
        </w:rPr>
        <w:t xml:space="preserve">   </w:t>
      </w:r>
    </w:p>
    <w:p w:rsidR="009808CB" w:rsidRPr="00FB2907" w:rsidRDefault="009808CB" w:rsidP="00FB2907">
      <w:pPr>
        <w:rPr>
          <w:rFonts w:ascii="Times New Roman" w:hAnsi="Times New Roman" w:cs="Times New Roman"/>
          <w:sz w:val="28"/>
          <w:szCs w:val="28"/>
        </w:rPr>
      </w:pPr>
      <w:proofErr w:type="spellStart"/>
      <w:r w:rsidRPr="00FB2907">
        <w:rPr>
          <w:rFonts w:ascii="Times New Roman" w:hAnsi="Times New Roman" w:cs="Times New Roman"/>
          <w:sz w:val="28"/>
          <w:szCs w:val="28"/>
        </w:rPr>
        <w:t>Основні</w:t>
      </w:r>
      <w:proofErr w:type="spellEnd"/>
      <w:r w:rsidRPr="00FB2907">
        <w:rPr>
          <w:rFonts w:ascii="Times New Roman" w:hAnsi="Times New Roman" w:cs="Times New Roman"/>
          <w:sz w:val="28"/>
          <w:szCs w:val="28"/>
        </w:rPr>
        <w:t xml:space="preserve"> </w:t>
      </w:r>
      <w:proofErr w:type="spellStart"/>
      <w:r w:rsidRPr="00FB2907">
        <w:rPr>
          <w:rFonts w:ascii="Times New Roman" w:hAnsi="Times New Roman" w:cs="Times New Roman"/>
          <w:sz w:val="28"/>
          <w:szCs w:val="28"/>
        </w:rPr>
        <w:t>групи</w:t>
      </w:r>
      <w:proofErr w:type="spellEnd"/>
      <w:r w:rsidRPr="00FB2907">
        <w:rPr>
          <w:rFonts w:ascii="Times New Roman" w:hAnsi="Times New Roman" w:cs="Times New Roman"/>
          <w:sz w:val="28"/>
          <w:szCs w:val="28"/>
        </w:rPr>
        <w:t xml:space="preserve"> (</w:t>
      </w:r>
      <w:proofErr w:type="spellStart"/>
      <w:r w:rsidRPr="00FB2907">
        <w:rPr>
          <w:rFonts w:ascii="Times New Roman" w:hAnsi="Times New Roman" w:cs="Times New Roman"/>
          <w:sz w:val="28"/>
          <w:szCs w:val="28"/>
        </w:rPr>
        <w:t>підгрупи</w:t>
      </w:r>
      <w:proofErr w:type="spellEnd"/>
      <w:r w:rsidRPr="00FB2907">
        <w:rPr>
          <w:rFonts w:ascii="Times New Roman" w:hAnsi="Times New Roman" w:cs="Times New Roman"/>
          <w:sz w:val="28"/>
          <w:szCs w:val="28"/>
        </w:rPr>
        <w:t>), на як</w:t>
      </w:r>
      <w:r w:rsidR="00087A52" w:rsidRPr="00FB2907">
        <w:rPr>
          <w:rFonts w:ascii="Times New Roman" w:hAnsi="Times New Roman" w:cs="Times New Roman"/>
          <w:sz w:val="28"/>
          <w:szCs w:val="28"/>
        </w:rPr>
        <w:t xml:space="preserve">і </w:t>
      </w:r>
      <w:r w:rsidRPr="00FB2907">
        <w:rPr>
          <w:rFonts w:ascii="Times New Roman" w:hAnsi="Times New Roman" w:cs="Times New Roman"/>
          <w:sz w:val="28"/>
          <w:szCs w:val="28"/>
        </w:rPr>
        <w:t xml:space="preserve"> </w:t>
      </w:r>
      <w:proofErr w:type="spellStart"/>
      <w:r w:rsidRPr="00FB2907">
        <w:rPr>
          <w:rFonts w:ascii="Times New Roman" w:hAnsi="Times New Roman" w:cs="Times New Roman"/>
          <w:sz w:val="28"/>
          <w:szCs w:val="28"/>
        </w:rPr>
        <w:t>впливає</w:t>
      </w:r>
      <w:proofErr w:type="spellEnd"/>
      <w:r w:rsidRPr="00FB2907">
        <w:rPr>
          <w:rFonts w:ascii="Times New Roman" w:hAnsi="Times New Roman" w:cs="Times New Roman"/>
          <w:sz w:val="28"/>
          <w:szCs w:val="28"/>
        </w:rPr>
        <w:t xml:space="preserve"> проблема:</w:t>
      </w:r>
    </w:p>
    <w:tbl>
      <w:tblPr>
        <w:tblOverlap w:val="never"/>
        <w:tblW w:w="9268" w:type="dxa"/>
        <w:jc w:val="center"/>
        <w:tblInd w:w="308" w:type="dxa"/>
        <w:tblLayout w:type="fixed"/>
        <w:tblCellMar>
          <w:left w:w="10" w:type="dxa"/>
          <w:right w:w="10" w:type="dxa"/>
        </w:tblCellMar>
        <w:tblLook w:val="0000" w:firstRow="0" w:lastRow="0" w:firstColumn="0" w:lastColumn="0" w:noHBand="0" w:noVBand="0"/>
      </w:tblPr>
      <w:tblGrid>
        <w:gridCol w:w="7036"/>
        <w:gridCol w:w="1128"/>
        <w:gridCol w:w="1104"/>
      </w:tblGrid>
      <w:tr w:rsidR="00333274" w:rsidRPr="00FB2907" w:rsidTr="00835171">
        <w:trPr>
          <w:trHeight w:hRule="exact" w:val="346"/>
          <w:jc w:val="center"/>
        </w:trPr>
        <w:tc>
          <w:tcPr>
            <w:tcW w:w="7036" w:type="dxa"/>
            <w:tcBorders>
              <w:top w:val="single" w:sz="4" w:space="0" w:color="auto"/>
              <w:left w:val="single" w:sz="4" w:space="0" w:color="auto"/>
            </w:tcBorders>
            <w:shd w:val="clear" w:color="auto" w:fill="FFFFFF"/>
            <w:vAlign w:val="bottom"/>
          </w:tcPr>
          <w:p w:rsidR="00333274" w:rsidRPr="00FB2907" w:rsidRDefault="00333274" w:rsidP="00FB2907">
            <w:pPr>
              <w:rPr>
                <w:rFonts w:ascii="Times New Roman" w:hAnsi="Times New Roman" w:cs="Times New Roman"/>
                <w:sz w:val="28"/>
                <w:szCs w:val="28"/>
              </w:rPr>
            </w:pPr>
            <w:proofErr w:type="spellStart"/>
            <w:r w:rsidRPr="00FB2907">
              <w:rPr>
                <w:rFonts w:ascii="Times New Roman" w:hAnsi="Times New Roman" w:cs="Times New Roman"/>
                <w:sz w:val="28"/>
                <w:szCs w:val="28"/>
              </w:rPr>
              <w:t>Групи</w:t>
            </w:r>
            <w:proofErr w:type="spellEnd"/>
            <w:r w:rsidRPr="00FB2907">
              <w:rPr>
                <w:rFonts w:ascii="Times New Roman" w:hAnsi="Times New Roman" w:cs="Times New Roman"/>
                <w:sz w:val="28"/>
                <w:szCs w:val="28"/>
              </w:rPr>
              <w:t xml:space="preserve"> (</w:t>
            </w:r>
            <w:proofErr w:type="spellStart"/>
            <w:r w:rsidRPr="00FB2907">
              <w:rPr>
                <w:rFonts w:ascii="Times New Roman" w:hAnsi="Times New Roman" w:cs="Times New Roman"/>
                <w:sz w:val="28"/>
                <w:szCs w:val="28"/>
              </w:rPr>
              <w:t>підгрупи</w:t>
            </w:r>
            <w:proofErr w:type="spellEnd"/>
            <w:r w:rsidRPr="00FB2907">
              <w:rPr>
                <w:rFonts w:ascii="Times New Roman" w:hAnsi="Times New Roman" w:cs="Times New Roman"/>
                <w:sz w:val="28"/>
                <w:szCs w:val="28"/>
              </w:rPr>
              <w:t>)</w:t>
            </w:r>
          </w:p>
        </w:tc>
        <w:tc>
          <w:tcPr>
            <w:tcW w:w="1128" w:type="dxa"/>
            <w:tcBorders>
              <w:top w:val="single" w:sz="4" w:space="0" w:color="auto"/>
              <w:left w:val="single" w:sz="4" w:space="0" w:color="auto"/>
            </w:tcBorders>
            <w:shd w:val="clear" w:color="auto" w:fill="FFFFFF"/>
            <w:vAlign w:val="bottom"/>
          </w:tcPr>
          <w:p w:rsidR="00333274" w:rsidRPr="00FB2907" w:rsidRDefault="00333274" w:rsidP="00FB2907">
            <w:pPr>
              <w:rPr>
                <w:rFonts w:ascii="Times New Roman" w:hAnsi="Times New Roman" w:cs="Times New Roman"/>
                <w:sz w:val="28"/>
                <w:szCs w:val="28"/>
              </w:rPr>
            </w:pPr>
            <w:r w:rsidRPr="00FB2907">
              <w:rPr>
                <w:rFonts w:ascii="Times New Roman" w:hAnsi="Times New Roman" w:cs="Times New Roman"/>
                <w:sz w:val="28"/>
                <w:szCs w:val="28"/>
              </w:rPr>
              <w:t>Так</w:t>
            </w:r>
          </w:p>
        </w:tc>
        <w:tc>
          <w:tcPr>
            <w:tcW w:w="1104" w:type="dxa"/>
            <w:tcBorders>
              <w:top w:val="single" w:sz="4" w:space="0" w:color="auto"/>
              <w:left w:val="single" w:sz="4" w:space="0" w:color="auto"/>
              <w:right w:val="single" w:sz="4" w:space="0" w:color="auto"/>
            </w:tcBorders>
            <w:shd w:val="clear" w:color="auto" w:fill="FFFFFF"/>
            <w:vAlign w:val="bottom"/>
          </w:tcPr>
          <w:p w:rsidR="00333274" w:rsidRPr="00FB2907" w:rsidRDefault="00333274" w:rsidP="00FB2907">
            <w:pPr>
              <w:rPr>
                <w:rFonts w:ascii="Times New Roman" w:hAnsi="Times New Roman" w:cs="Times New Roman"/>
                <w:sz w:val="28"/>
                <w:szCs w:val="28"/>
              </w:rPr>
            </w:pPr>
            <w:proofErr w:type="spellStart"/>
            <w:r w:rsidRPr="00FB2907">
              <w:rPr>
                <w:rFonts w:ascii="Times New Roman" w:hAnsi="Times New Roman" w:cs="Times New Roman"/>
                <w:sz w:val="28"/>
                <w:szCs w:val="28"/>
              </w:rPr>
              <w:t>Ні</w:t>
            </w:r>
            <w:proofErr w:type="spellEnd"/>
          </w:p>
        </w:tc>
      </w:tr>
      <w:tr w:rsidR="00333274" w:rsidRPr="00FB2907" w:rsidTr="00835171">
        <w:trPr>
          <w:trHeight w:hRule="exact" w:val="331"/>
          <w:jc w:val="center"/>
        </w:trPr>
        <w:tc>
          <w:tcPr>
            <w:tcW w:w="7036" w:type="dxa"/>
            <w:tcBorders>
              <w:top w:val="single" w:sz="4" w:space="0" w:color="auto"/>
              <w:left w:val="single" w:sz="4" w:space="0" w:color="auto"/>
            </w:tcBorders>
            <w:shd w:val="clear" w:color="auto" w:fill="FFFFFF"/>
            <w:vAlign w:val="bottom"/>
          </w:tcPr>
          <w:p w:rsidR="00333274" w:rsidRPr="00FB2907" w:rsidRDefault="00333274" w:rsidP="00FB2907">
            <w:pPr>
              <w:rPr>
                <w:rFonts w:ascii="Times New Roman" w:hAnsi="Times New Roman" w:cs="Times New Roman"/>
                <w:sz w:val="28"/>
                <w:szCs w:val="28"/>
              </w:rPr>
            </w:pPr>
            <w:proofErr w:type="spellStart"/>
            <w:r w:rsidRPr="00FB2907">
              <w:rPr>
                <w:rFonts w:ascii="Times New Roman" w:hAnsi="Times New Roman" w:cs="Times New Roman"/>
                <w:sz w:val="28"/>
                <w:szCs w:val="28"/>
              </w:rPr>
              <w:t>Громадяни</w:t>
            </w:r>
            <w:proofErr w:type="spellEnd"/>
          </w:p>
        </w:tc>
        <w:tc>
          <w:tcPr>
            <w:tcW w:w="1128" w:type="dxa"/>
            <w:tcBorders>
              <w:top w:val="single" w:sz="4" w:space="0" w:color="auto"/>
              <w:left w:val="single" w:sz="4" w:space="0" w:color="auto"/>
            </w:tcBorders>
            <w:shd w:val="clear" w:color="auto" w:fill="FFFFFF"/>
            <w:vAlign w:val="bottom"/>
          </w:tcPr>
          <w:p w:rsidR="00333274"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w:t>
            </w:r>
          </w:p>
        </w:tc>
        <w:tc>
          <w:tcPr>
            <w:tcW w:w="1104" w:type="dxa"/>
            <w:tcBorders>
              <w:top w:val="single" w:sz="4" w:space="0" w:color="auto"/>
              <w:left w:val="single" w:sz="4" w:space="0" w:color="auto"/>
              <w:right w:val="single" w:sz="4" w:space="0" w:color="auto"/>
            </w:tcBorders>
            <w:shd w:val="clear" w:color="auto" w:fill="FFFFFF"/>
            <w:vAlign w:val="center"/>
          </w:tcPr>
          <w:p w:rsidR="00333274" w:rsidRPr="00FB2907" w:rsidRDefault="00B462D8" w:rsidP="00FB2907">
            <w:pPr>
              <w:rPr>
                <w:rFonts w:ascii="Times New Roman" w:hAnsi="Times New Roman" w:cs="Times New Roman"/>
                <w:sz w:val="28"/>
                <w:szCs w:val="28"/>
              </w:rPr>
            </w:pPr>
            <w:r w:rsidRPr="00FB2907">
              <w:rPr>
                <w:rFonts w:ascii="Times New Roman" w:hAnsi="Times New Roman" w:cs="Times New Roman"/>
                <w:sz w:val="28"/>
                <w:szCs w:val="28"/>
              </w:rPr>
              <w:t>-</w:t>
            </w:r>
          </w:p>
        </w:tc>
      </w:tr>
      <w:tr w:rsidR="00992B3F" w:rsidRPr="00FB2907" w:rsidTr="007C06BB">
        <w:trPr>
          <w:trHeight w:hRule="exact" w:val="331"/>
          <w:jc w:val="center"/>
        </w:trPr>
        <w:tc>
          <w:tcPr>
            <w:tcW w:w="7036" w:type="dxa"/>
            <w:tcBorders>
              <w:top w:val="single" w:sz="4" w:space="0" w:color="auto"/>
              <w:left w:val="single" w:sz="4" w:space="0" w:color="auto"/>
            </w:tcBorders>
            <w:shd w:val="clear" w:color="auto" w:fill="FFFFFF"/>
            <w:vAlign w:val="bottom"/>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Держава (</w:t>
            </w:r>
            <w:proofErr w:type="spellStart"/>
            <w:r w:rsidRPr="00FB2907">
              <w:rPr>
                <w:rFonts w:ascii="Times New Roman" w:hAnsi="Times New Roman" w:cs="Times New Roman"/>
                <w:sz w:val="28"/>
                <w:szCs w:val="28"/>
              </w:rPr>
              <w:t>територіальна</w:t>
            </w:r>
            <w:proofErr w:type="spellEnd"/>
            <w:r w:rsidRPr="00FB2907">
              <w:rPr>
                <w:rFonts w:ascii="Times New Roman" w:hAnsi="Times New Roman" w:cs="Times New Roman"/>
                <w:sz w:val="28"/>
                <w:szCs w:val="28"/>
              </w:rPr>
              <w:t xml:space="preserve"> громада)</w:t>
            </w:r>
          </w:p>
        </w:tc>
        <w:tc>
          <w:tcPr>
            <w:tcW w:w="1128" w:type="dxa"/>
            <w:tcBorders>
              <w:top w:val="single" w:sz="4" w:space="0" w:color="auto"/>
              <w:left w:val="single" w:sz="4" w:space="0" w:color="auto"/>
            </w:tcBorders>
            <w:shd w:val="clear" w:color="auto" w:fill="FFFFFF"/>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w:t>
            </w:r>
          </w:p>
        </w:tc>
        <w:tc>
          <w:tcPr>
            <w:tcW w:w="1104" w:type="dxa"/>
            <w:tcBorders>
              <w:top w:val="single" w:sz="4" w:space="0" w:color="auto"/>
              <w:left w:val="single" w:sz="4" w:space="0" w:color="auto"/>
              <w:right w:val="single" w:sz="4" w:space="0" w:color="auto"/>
            </w:tcBorders>
            <w:shd w:val="clear" w:color="auto" w:fill="FFFFFF"/>
            <w:vAlign w:val="center"/>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w:t>
            </w:r>
          </w:p>
        </w:tc>
      </w:tr>
      <w:tr w:rsidR="00992B3F" w:rsidRPr="00FB2907" w:rsidTr="007C06BB">
        <w:trPr>
          <w:trHeight w:hRule="exact" w:val="336"/>
          <w:jc w:val="center"/>
        </w:trPr>
        <w:tc>
          <w:tcPr>
            <w:tcW w:w="7036" w:type="dxa"/>
            <w:tcBorders>
              <w:top w:val="single" w:sz="4" w:space="0" w:color="auto"/>
              <w:left w:val="single" w:sz="4" w:space="0" w:color="auto"/>
            </w:tcBorders>
            <w:shd w:val="clear" w:color="auto" w:fill="FFFFFF"/>
            <w:vAlign w:val="bottom"/>
          </w:tcPr>
          <w:p w:rsidR="00992B3F" w:rsidRPr="00FB2907" w:rsidRDefault="00992B3F" w:rsidP="00FB2907">
            <w:pPr>
              <w:rPr>
                <w:rFonts w:ascii="Times New Roman" w:hAnsi="Times New Roman" w:cs="Times New Roman"/>
                <w:sz w:val="28"/>
                <w:szCs w:val="28"/>
              </w:rPr>
            </w:pPr>
            <w:proofErr w:type="spellStart"/>
            <w:r w:rsidRPr="00FB2907">
              <w:rPr>
                <w:rFonts w:ascii="Times New Roman" w:hAnsi="Times New Roman" w:cs="Times New Roman"/>
                <w:sz w:val="28"/>
                <w:szCs w:val="28"/>
              </w:rPr>
              <w:t>Суб’єкти</w:t>
            </w:r>
            <w:proofErr w:type="spellEnd"/>
            <w:r w:rsidRPr="00FB2907">
              <w:rPr>
                <w:rFonts w:ascii="Times New Roman" w:hAnsi="Times New Roman" w:cs="Times New Roman"/>
                <w:sz w:val="28"/>
                <w:szCs w:val="28"/>
              </w:rPr>
              <w:t xml:space="preserve"> </w:t>
            </w:r>
            <w:proofErr w:type="spellStart"/>
            <w:r w:rsidRPr="00FB2907">
              <w:rPr>
                <w:rFonts w:ascii="Times New Roman" w:hAnsi="Times New Roman" w:cs="Times New Roman"/>
                <w:sz w:val="28"/>
                <w:szCs w:val="28"/>
              </w:rPr>
              <w:t>господарювання</w:t>
            </w:r>
            <w:proofErr w:type="spellEnd"/>
          </w:p>
        </w:tc>
        <w:tc>
          <w:tcPr>
            <w:tcW w:w="1128" w:type="dxa"/>
            <w:tcBorders>
              <w:top w:val="single" w:sz="4" w:space="0" w:color="auto"/>
              <w:left w:val="single" w:sz="4" w:space="0" w:color="auto"/>
            </w:tcBorders>
            <w:shd w:val="clear" w:color="auto" w:fill="FFFFFF"/>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w:t>
            </w:r>
          </w:p>
        </w:tc>
        <w:tc>
          <w:tcPr>
            <w:tcW w:w="1104" w:type="dxa"/>
            <w:tcBorders>
              <w:top w:val="single" w:sz="4" w:space="0" w:color="auto"/>
              <w:left w:val="single" w:sz="4" w:space="0" w:color="auto"/>
              <w:right w:val="single" w:sz="4" w:space="0" w:color="auto"/>
            </w:tcBorders>
            <w:shd w:val="clear" w:color="auto" w:fill="FFFFFF"/>
            <w:vAlign w:val="center"/>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w:t>
            </w:r>
          </w:p>
        </w:tc>
      </w:tr>
      <w:tr w:rsidR="00992B3F" w:rsidRPr="00FB2907" w:rsidTr="007C06BB">
        <w:trPr>
          <w:trHeight w:hRule="exact" w:val="365"/>
          <w:jc w:val="center"/>
        </w:trPr>
        <w:tc>
          <w:tcPr>
            <w:tcW w:w="7036" w:type="dxa"/>
            <w:tcBorders>
              <w:top w:val="single" w:sz="4" w:space="0" w:color="auto"/>
              <w:left w:val="single" w:sz="4" w:space="0" w:color="auto"/>
              <w:bottom w:val="single" w:sz="4" w:space="0" w:color="auto"/>
            </w:tcBorders>
            <w:shd w:val="clear" w:color="auto" w:fill="FFFFFF"/>
            <w:vAlign w:val="bottom"/>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 xml:space="preserve">У тому </w:t>
            </w:r>
            <w:proofErr w:type="spellStart"/>
            <w:r w:rsidRPr="00FB2907">
              <w:rPr>
                <w:rFonts w:ascii="Times New Roman" w:hAnsi="Times New Roman" w:cs="Times New Roman"/>
                <w:sz w:val="28"/>
                <w:szCs w:val="28"/>
              </w:rPr>
              <w:t>числі</w:t>
            </w:r>
            <w:proofErr w:type="spellEnd"/>
            <w:r w:rsidRPr="00FB2907">
              <w:rPr>
                <w:rFonts w:ascii="Times New Roman" w:hAnsi="Times New Roman" w:cs="Times New Roman"/>
                <w:sz w:val="28"/>
                <w:szCs w:val="28"/>
              </w:rPr>
              <w:t xml:space="preserve"> </w:t>
            </w:r>
            <w:proofErr w:type="spellStart"/>
            <w:r w:rsidRPr="00FB2907">
              <w:rPr>
                <w:rFonts w:ascii="Times New Roman" w:hAnsi="Times New Roman" w:cs="Times New Roman"/>
                <w:sz w:val="28"/>
                <w:szCs w:val="28"/>
              </w:rPr>
              <w:t>суб’єкти</w:t>
            </w:r>
            <w:proofErr w:type="spellEnd"/>
            <w:r w:rsidRPr="00FB2907">
              <w:rPr>
                <w:rFonts w:ascii="Times New Roman" w:hAnsi="Times New Roman" w:cs="Times New Roman"/>
                <w:sz w:val="28"/>
                <w:szCs w:val="28"/>
              </w:rPr>
              <w:t xml:space="preserve"> малого </w:t>
            </w:r>
            <w:proofErr w:type="spellStart"/>
            <w:r w:rsidRPr="00FB2907">
              <w:rPr>
                <w:rFonts w:ascii="Times New Roman" w:hAnsi="Times New Roman" w:cs="Times New Roman"/>
                <w:sz w:val="28"/>
                <w:szCs w:val="28"/>
              </w:rPr>
              <w:t>підприємництва</w:t>
            </w:r>
            <w:proofErr w:type="spellEnd"/>
          </w:p>
        </w:tc>
        <w:tc>
          <w:tcPr>
            <w:tcW w:w="1128" w:type="dxa"/>
            <w:tcBorders>
              <w:top w:val="single" w:sz="4" w:space="0" w:color="auto"/>
              <w:left w:val="single" w:sz="4" w:space="0" w:color="auto"/>
              <w:bottom w:val="single" w:sz="4" w:space="0" w:color="auto"/>
            </w:tcBorders>
            <w:shd w:val="clear" w:color="auto" w:fill="FFFFFF"/>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992B3F" w:rsidRPr="00FB2907" w:rsidRDefault="00992B3F" w:rsidP="00FB2907">
            <w:pPr>
              <w:rPr>
                <w:rFonts w:ascii="Times New Roman" w:hAnsi="Times New Roman" w:cs="Times New Roman"/>
                <w:sz w:val="28"/>
                <w:szCs w:val="28"/>
              </w:rPr>
            </w:pPr>
            <w:r w:rsidRPr="00FB2907">
              <w:rPr>
                <w:rFonts w:ascii="Times New Roman" w:hAnsi="Times New Roman" w:cs="Times New Roman"/>
                <w:sz w:val="28"/>
                <w:szCs w:val="28"/>
              </w:rPr>
              <w:t>-</w:t>
            </w:r>
          </w:p>
        </w:tc>
      </w:tr>
    </w:tbl>
    <w:p w:rsidR="00333274" w:rsidRPr="00FB2907" w:rsidRDefault="00333274" w:rsidP="00FB2907">
      <w:pPr>
        <w:rPr>
          <w:rFonts w:ascii="Times New Roman" w:hAnsi="Times New Roman" w:cs="Times New Roman"/>
          <w:sz w:val="28"/>
          <w:szCs w:val="28"/>
        </w:rPr>
      </w:pPr>
    </w:p>
    <w:p w:rsidR="00835171" w:rsidRPr="00FB2907" w:rsidRDefault="001D3115" w:rsidP="00FB290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35171" w:rsidRPr="00FB2907">
        <w:rPr>
          <w:rFonts w:ascii="Times New Roman" w:hAnsi="Times New Roman" w:cs="Times New Roman"/>
          <w:sz w:val="28"/>
          <w:szCs w:val="28"/>
        </w:rPr>
        <w:t>Обгрунтування</w:t>
      </w:r>
      <w:proofErr w:type="spellEnd"/>
      <w:r w:rsidR="00835171" w:rsidRPr="00FB2907">
        <w:rPr>
          <w:rFonts w:ascii="Times New Roman" w:hAnsi="Times New Roman" w:cs="Times New Roman"/>
          <w:sz w:val="28"/>
          <w:szCs w:val="28"/>
        </w:rPr>
        <w:t xml:space="preserve"> неможливості вирішення проблеми за допомогою ринкових   механізмів:</w:t>
      </w:r>
    </w:p>
    <w:p w:rsidR="00835171" w:rsidRPr="00FB2907" w:rsidRDefault="00835171" w:rsidP="001D3115">
      <w:pPr>
        <w:jc w:val="both"/>
        <w:rPr>
          <w:rFonts w:ascii="Times New Roman" w:hAnsi="Times New Roman" w:cs="Times New Roman"/>
          <w:sz w:val="28"/>
          <w:szCs w:val="28"/>
        </w:rPr>
      </w:pPr>
      <w:r w:rsidRPr="00FB2907">
        <w:rPr>
          <w:rFonts w:ascii="Times New Roman" w:hAnsi="Times New Roman" w:cs="Times New Roman"/>
          <w:sz w:val="28"/>
          <w:szCs w:val="28"/>
        </w:rPr>
        <w:t xml:space="preserve">Дана проблема не може бути вирішена за допомогою ринкових механізмів, </w:t>
      </w:r>
      <w:r w:rsidR="00022106" w:rsidRPr="00FB2907">
        <w:rPr>
          <w:rFonts w:ascii="Times New Roman" w:hAnsi="Times New Roman" w:cs="Times New Roman"/>
          <w:sz w:val="28"/>
          <w:szCs w:val="28"/>
        </w:rPr>
        <w:t xml:space="preserve">  </w:t>
      </w:r>
      <w:r w:rsidRPr="00FB2907">
        <w:rPr>
          <w:rFonts w:ascii="Times New Roman" w:hAnsi="Times New Roman" w:cs="Times New Roman"/>
          <w:sz w:val="28"/>
          <w:szCs w:val="28"/>
        </w:rPr>
        <w:t>оскільки відповідно до частини другої статті 19 Закону України «Про оренду державного та комунального майна» Методика розрахунку орендної плати визначаються органами,</w:t>
      </w:r>
      <w:r w:rsidR="00992B3F" w:rsidRPr="00FB2907">
        <w:rPr>
          <w:rFonts w:ascii="Times New Roman" w:hAnsi="Times New Roman" w:cs="Times New Roman"/>
          <w:sz w:val="28"/>
          <w:szCs w:val="28"/>
        </w:rPr>
        <w:t xml:space="preserve"> </w:t>
      </w:r>
      <w:r w:rsidRPr="00FB2907">
        <w:rPr>
          <w:rFonts w:ascii="Times New Roman" w:hAnsi="Times New Roman" w:cs="Times New Roman"/>
          <w:sz w:val="28"/>
          <w:szCs w:val="28"/>
        </w:rPr>
        <w:t>уповноваженими Верховною радою Автономної Республіки Крим</w:t>
      </w:r>
      <w:r w:rsidR="00022106" w:rsidRPr="00FB2907">
        <w:rPr>
          <w:rFonts w:ascii="Times New Roman" w:hAnsi="Times New Roman" w:cs="Times New Roman"/>
          <w:sz w:val="28"/>
          <w:szCs w:val="28"/>
        </w:rPr>
        <w:t xml:space="preserve"> </w:t>
      </w:r>
      <w:r w:rsidRPr="00FB2907">
        <w:rPr>
          <w:rFonts w:ascii="Times New Roman" w:hAnsi="Times New Roman" w:cs="Times New Roman"/>
          <w:sz w:val="28"/>
          <w:szCs w:val="28"/>
        </w:rPr>
        <w:t>(для об’єктів, що належать Автономній Республіці Крим),</w:t>
      </w:r>
      <w:r w:rsidR="00022106" w:rsidRPr="00FB2907">
        <w:rPr>
          <w:rFonts w:ascii="Times New Roman" w:hAnsi="Times New Roman" w:cs="Times New Roman"/>
          <w:sz w:val="28"/>
          <w:szCs w:val="28"/>
        </w:rPr>
        <w:t xml:space="preserve"> </w:t>
      </w:r>
      <w:r w:rsidRPr="00FB2907">
        <w:rPr>
          <w:rFonts w:ascii="Times New Roman" w:hAnsi="Times New Roman" w:cs="Times New Roman"/>
          <w:sz w:val="28"/>
          <w:szCs w:val="28"/>
        </w:rPr>
        <w:t>та органами місцевого самоврядування (для об’єктів,</w:t>
      </w:r>
      <w:r w:rsidR="00022106" w:rsidRPr="00FB2907">
        <w:rPr>
          <w:rFonts w:ascii="Times New Roman" w:hAnsi="Times New Roman" w:cs="Times New Roman"/>
          <w:sz w:val="28"/>
          <w:szCs w:val="28"/>
        </w:rPr>
        <w:t xml:space="preserve"> </w:t>
      </w:r>
      <w:r w:rsidRPr="00FB2907">
        <w:rPr>
          <w:rFonts w:ascii="Times New Roman" w:hAnsi="Times New Roman" w:cs="Times New Roman"/>
          <w:sz w:val="28"/>
          <w:szCs w:val="28"/>
        </w:rPr>
        <w:t>що перебувають у комунальній влас</w:t>
      </w:r>
      <w:r w:rsidR="00022106" w:rsidRPr="00FB2907">
        <w:rPr>
          <w:rFonts w:ascii="Times New Roman" w:hAnsi="Times New Roman" w:cs="Times New Roman"/>
          <w:sz w:val="28"/>
          <w:szCs w:val="28"/>
        </w:rPr>
        <w:t>н</w:t>
      </w:r>
      <w:r w:rsidRPr="00FB2907">
        <w:rPr>
          <w:rFonts w:ascii="Times New Roman" w:hAnsi="Times New Roman" w:cs="Times New Roman"/>
          <w:sz w:val="28"/>
          <w:szCs w:val="28"/>
        </w:rPr>
        <w:t>ості).</w:t>
      </w:r>
      <w:r w:rsidR="00022106" w:rsidRPr="00FB2907">
        <w:rPr>
          <w:rFonts w:ascii="Times New Roman" w:hAnsi="Times New Roman" w:cs="Times New Roman"/>
          <w:sz w:val="28"/>
          <w:szCs w:val="28"/>
        </w:rPr>
        <w:t xml:space="preserve"> </w:t>
      </w:r>
      <w:r w:rsidRPr="00FB2907">
        <w:rPr>
          <w:rFonts w:ascii="Times New Roman" w:hAnsi="Times New Roman" w:cs="Times New Roman"/>
          <w:sz w:val="28"/>
          <w:szCs w:val="28"/>
        </w:rPr>
        <w:t>Частиною п’ятою статті 60 Закону України «</w:t>
      </w:r>
      <w:r w:rsidR="00992B3F" w:rsidRPr="00FB2907">
        <w:rPr>
          <w:rFonts w:ascii="Times New Roman" w:hAnsi="Times New Roman" w:cs="Times New Roman"/>
          <w:sz w:val="28"/>
          <w:szCs w:val="28"/>
        </w:rPr>
        <w:t>П</w:t>
      </w:r>
      <w:r w:rsidRPr="00FB2907">
        <w:rPr>
          <w:rFonts w:ascii="Times New Roman" w:hAnsi="Times New Roman" w:cs="Times New Roman"/>
          <w:sz w:val="28"/>
          <w:szCs w:val="28"/>
        </w:rPr>
        <w:t>ро місцеве самоврядування в Україні» визначено</w:t>
      </w:r>
      <w:r w:rsidR="00992B3F" w:rsidRPr="00FB2907">
        <w:rPr>
          <w:rFonts w:ascii="Times New Roman" w:hAnsi="Times New Roman" w:cs="Times New Roman"/>
          <w:sz w:val="28"/>
          <w:szCs w:val="28"/>
        </w:rPr>
        <w:t>, що</w:t>
      </w:r>
      <w:r w:rsidRPr="00FB2907">
        <w:rPr>
          <w:rFonts w:ascii="Times New Roman" w:hAnsi="Times New Roman" w:cs="Times New Roman"/>
          <w:sz w:val="28"/>
          <w:szCs w:val="28"/>
        </w:rPr>
        <w:t xml:space="preserve"> органи місцевого самоврядування від імені та в інтересах територіальних громад відповідно до </w:t>
      </w:r>
      <w:r w:rsidR="00992B3F" w:rsidRPr="00FB2907">
        <w:rPr>
          <w:rFonts w:ascii="Times New Roman" w:hAnsi="Times New Roman" w:cs="Times New Roman"/>
          <w:sz w:val="28"/>
          <w:szCs w:val="28"/>
        </w:rPr>
        <w:t>З</w:t>
      </w:r>
      <w:r w:rsidRPr="00FB2907">
        <w:rPr>
          <w:rFonts w:ascii="Times New Roman" w:hAnsi="Times New Roman" w:cs="Times New Roman"/>
          <w:sz w:val="28"/>
          <w:szCs w:val="28"/>
        </w:rPr>
        <w:t>акону здійснюють правомочності щодо володіння,</w:t>
      </w:r>
      <w:r w:rsidR="00022106" w:rsidRPr="00FB2907">
        <w:rPr>
          <w:rFonts w:ascii="Times New Roman" w:hAnsi="Times New Roman" w:cs="Times New Roman"/>
          <w:sz w:val="28"/>
          <w:szCs w:val="28"/>
        </w:rPr>
        <w:t xml:space="preserve"> </w:t>
      </w:r>
      <w:r w:rsidRPr="00FB2907">
        <w:rPr>
          <w:rFonts w:ascii="Times New Roman" w:hAnsi="Times New Roman" w:cs="Times New Roman"/>
          <w:sz w:val="28"/>
          <w:szCs w:val="28"/>
        </w:rPr>
        <w:t>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w:t>
      </w:r>
      <w:r w:rsidR="00022106" w:rsidRPr="00FB2907">
        <w:rPr>
          <w:rFonts w:ascii="Times New Roman" w:hAnsi="Times New Roman" w:cs="Times New Roman"/>
          <w:sz w:val="28"/>
          <w:szCs w:val="28"/>
        </w:rPr>
        <w:t xml:space="preserve"> </w:t>
      </w:r>
      <w:r w:rsidRPr="00FB2907">
        <w:rPr>
          <w:rFonts w:ascii="Times New Roman" w:hAnsi="Times New Roman" w:cs="Times New Roman"/>
          <w:sz w:val="28"/>
          <w:szCs w:val="28"/>
        </w:rPr>
        <w:t>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w:t>
      </w:r>
      <w:r w:rsidR="00992B3F" w:rsidRPr="00FB2907">
        <w:rPr>
          <w:rFonts w:ascii="Times New Roman" w:hAnsi="Times New Roman" w:cs="Times New Roman"/>
          <w:sz w:val="28"/>
          <w:szCs w:val="28"/>
        </w:rPr>
        <w:t xml:space="preserve"> </w:t>
      </w:r>
      <w:r w:rsidRPr="00FB2907">
        <w:rPr>
          <w:rFonts w:ascii="Times New Roman" w:hAnsi="Times New Roman" w:cs="Times New Roman"/>
          <w:sz w:val="28"/>
          <w:szCs w:val="28"/>
        </w:rPr>
        <w:t>що передаються в оренду.</w:t>
      </w:r>
    </w:p>
    <w:p w:rsidR="00835171" w:rsidRPr="00835171" w:rsidRDefault="00835171" w:rsidP="00835171">
      <w:pPr>
        <w:pStyle w:val="70"/>
        <w:shd w:val="clear" w:color="auto" w:fill="auto"/>
        <w:spacing w:after="0" w:line="240" w:lineRule="auto"/>
        <w:ind w:firstLine="0"/>
        <w:jc w:val="both"/>
        <w:rPr>
          <w:sz w:val="28"/>
          <w:szCs w:val="28"/>
          <w:lang w:val="uk-UA"/>
        </w:rPr>
      </w:pPr>
      <w:proofErr w:type="spellStart"/>
      <w:r w:rsidRPr="00FB2907">
        <w:rPr>
          <w:sz w:val="28"/>
          <w:szCs w:val="28"/>
          <w:lang w:val="uk-UA"/>
        </w:rPr>
        <w:t>Обгрунтування</w:t>
      </w:r>
      <w:proofErr w:type="spellEnd"/>
      <w:r w:rsidRPr="00FB2907">
        <w:rPr>
          <w:sz w:val="28"/>
          <w:szCs w:val="28"/>
          <w:lang w:val="uk-UA"/>
        </w:rPr>
        <w:t xml:space="preserve"> неможливості вирішення проблеми за допомогою діючих</w:t>
      </w:r>
      <w:r w:rsidRPr="00835171">
        <w:rPr>
          <w:sz w:val="28"/>
          <w:szCs w:val="28"/>
          <w:lang w:val="uk-UA"/>
        </w:rPr>
        <w:t xml:space="preserve"> регуляторних актів:</w:t>
      </w:r>
    </w:p>
    <w:p w:rsidR="00835171" w:rsidRPr="00835171" w:rsidRDefault="00835171" w:rsidP="00835171">
      <w:pPr>
        <w:pStyle w:val="70"/>
        <w:shd w:val="clear" w:color="auto" w:fill="auto"/>
        <w:spacing w:after="0" w:line="240" w:lineRule="auto"/>
        <w:ind w:firstLine="0"/>
        <w:jc w:val="both"/>
        <w:rPr>
          <w:sz w:val="28"/>
          <w:szCs w:val="28"/>
          <w:lang w:val="uk-UA"/>
        </w:rPr>
      </w:pPr>
      <w:r w:rsidRPr="00835171">
        <w:rPr>
          <w:sz w:val="28"/>
          <w:szCs w:val="28"/>
          <w:lang w:val="uk-UA"/>
        </w:rPr>
        <w:t>Проблема не може бути вирішена за допомогою діючих регуляторних актів у зв’язку з їх відсутністю.</w:t>
      </w:r>
    </w:p>
    <w:p w:rsidR="00835171" w:rsidRDefault="00835171" w:rsidP="00835171">
      <w:pPr>
        <w:pStyle w:val="1"/>
        <w:shd w:val="clear" w:color="auto" w:fill="auto"/>
        <w:tabs>
          <w:tab w:val="left" w:pos="313"/>
        </w:tabs>
        <w:spacing w:line="240" w:lineRule="auto"/>
        <w:ind w:firstLine="0"/>
        <w:rPr>
          <w:lang w:val="uk-UA"/>
        </w:rPr>
      </w:pPr>
    </w:p>
    <w:p w:rsidR="00333274" w:rsidRPr="002C53BF" w:rsidRDefault="00333274" w:rsidP="00707E71">
      <w:pPr>
        <w:pStyle w:val="1"/>
        <w:numPr>
          <w:ilvl w:val="0"/>
          <w:numId w:val="19"/>
        </w:numPr>
        <w:shd w:val="clear" w:color="auto" w:fill="auto"/>
        <w:tabs>
          <w:tab w:val="left" w:pos="313"/>
        </w:tabs>
        <w:spacing w:after="140" w:line="240" w:lineRule="auto"/>
        <w:rPr>
          <w:lang w:val="uk-UA"/>
        </w:rPr>
      </w:pPr>
      <w:r w:rsidRPr="002C53BF">
        <w:rPr>
          <w:b/>
          <w:bCs/>
          <w:lang w:val="uk-UA"/>
        </w:rPr>
        <w:t>Цілі державного регулювання</w:t>
      </w:r>
    </w:p>
    <w:p w:rsidR="00783499" w:rsidRPr="002C53BF" w:rsidRDefault="002C53BF" w:rsidP="002C53BF">
      <w:pPr>
        <w:pStyle w:val="70"/>
        <w:shd w:val="clear" w:color="auto" w:fill="auto"/>
        <w:spacing w:after="126" w:line="240" w:lineRule="exact"/>
        <w:ind w:firstLine="0"/>
        <w:jc w:val="both"/>
        <w:rPr>
          <w:sz w:val="28"/>
          <w:szCs w:val="28"/>
          <w:lang w:val="uk-UA"/>
        </w:rPr>
      </w:pPr>
      <w:r w:rsidRPr="002C53BF">
        <w:rPr>
          <w:sz w:val="28"/>
          <w:szCs w:val="28"/>
        </w:rPr>
        <w:t xml:space="preserve">     </w:t>
      </w:r>
      <w:r w:rsidR="00783499" w:rsidRPr="002C53BF">
        <w:rPr>
          <w:sz w:val="28"/>
          <w:szCs w:val="28"/>
          <w:lang w:val="uk-UA"/>
        </w:rPr>
        <w:t>Цілі державного регулювання, безпосе</w:t>
      </w:r>
      <w:r w:rsidRPr="002C53BF">
        <w:rPr>
          <w:sz w:val="28"/>
          <w:szCs w:val="28"/>
          <w:lang w:val="uk-UA"/>
        </w:rPr>
        <w:t xml:space="preserve">редньо пов’язані з розв’язанням </w:t>
      </w:r>
      <w:r w:rsidR="00783499" w:rsidRPr="002C53BF">
        <w:rPr>
          <w:sz w:val="28"/>
          <w:szCs w:val="28"/>
          <w:lang w:val="uk-UA"/>
        </w:rPr>
        <w:t>проблеми:</w:t>
      </w:r>
    </w:p>
    <w:p w:rsidR="0017195B" w:rsidRDefault="0017195B" w:rsidP="002C53BF">
      <w:pPr>
        <w:pStyle w:val="70"/>
        <w:shd w:val="clear" w:color="auto" w:fill="auto"/>
        <w:spacing w:after="111" w:line="313" w:lineRule="exact"/>
        <w:ind w:firstLine="0"/>
        <w:jc w:val="both"/>
        <w:rPr>
          <w:sz w:val="28"/>
          <w:szCs w:val="28"/>
          <w:lang w:val="uk-UA"/>
        </w:rPr>
      </w:pPr>
    </w:p>
    <w:p w:rsidR="00707E71" w:rsidRPr="007C06BB" w:rsidRDefault="00707E71" w:rsidP="002C53BF">
      <w:pPr>
        <w:pStyle w:val="70"/>
        <w:shd w:val="clear" w:color="auto" w:fill="auto"/>
        <w:spacing w:after="111" w:line="313" w:lineRule="exact"/>
        <w:ind w:firstLine="0"/>
        <w:jc w:val="both"/>
        <w:rPr>
          <w:sz w:val="28"/>
          <w:szCs w:val="28"/>
        </w:rPr>
      </w:pPr>
    </w:p>
    <w:p w:rsidR="00992B3F" w:rsidRDefault="00783499" w:rsidP="002C53BF">
      <w:pPr>
        <w:pStyle w:val="70"/>
        <w:shd w:val="clear" w:color="auto" w:fill="auto"/>
        <w:spacing w:after="111" w:line="313" w:lineRule="exact"/>
        <w:ind w:firstLine="0"/>
        <w:jc w:val="both"/>
        <w:rPr>
          <w:sz w:val="28"/>
          <w:szCs w:val="28"/>
          <w:lang w:val="uk-UA"/>
        </w:rPr>
      </w:pPr>
      <w:r w:rsidRPr="002C53BF">
        <w:rPr>
          <w:sz w:val="28"/>
          <w:szCs w:val="28"/>
          <w:lang w:val="uk-UA"/>
        </w:rPr>
        <w:t xml:space="preserve">Метою здійснення державного регулювання відносин, які виникають у разі передачі в оренду об’єктів нерухомого майна, що належить до спільної </w:t>
      </w:r>
    </w:p>
    <w:p w:rsidR="00783499" w:rsidRPr="002C53BF" w:rsidRDefault="00783499" w:rsidP="002C53BF">
      <w:pPr>
        <w:pStyle w:val="70"/>
        <w:shd w:val="clear" w:color="auto" w:fill="auto"/>
        <w:spacing w:after="111" w:line="313" w:lineRule="exact"/>
        <w:ind w:firstLine="0"/>
        <w:jc w:val="both"/>
        <w:rPr>
          <w:sz w:val="28"/>
          <w:szCs w:val="28"/>
          <w:lang w:val="uk-UA"/>
        </w:rPr>
      </w:pPr>
      <w:r w:rsidRPr="002C53BF">
        <w:rPr>
          <w:sz w:val="28"/>
          <w:szCs w:val="28"/>
          <w:lang w:val="uk-UA"/>
        </w:rPr>
        <w:t xml:space="preserve">власності об’єднаної територіальної громади, підвищення прозорості і відкритості процедури розрахунку і порядку використання плати за оренду, запровадження єдиного алгоритму встановлення розрахункового рівня орендної плати, врахування інтересів орендарів, збереження майна та ефективне використання вільних площ, поповнення </w:t>
      </w:r>
      <w:r w:rsidR="00FA0AE7">
        <w:rPr>
          <w:sz w:val="28"/>
          <w:szCs w:val="28"/>
          <w:lang w:val="uk-UA"/>
        </w:rPr>
        <w:t>місцев</w:t>
      </w:r>
      <w:r w:rsidRPr="002C53BF">
        <w:rPr>
          <w:sz w:val="28"/>
          <w:szCs w:val="28"/>
          <w:lang w:val="uk-UA"/>
        </w:rPr>
        <w:t>ого бюджету.</w:t>
      </w:r>
    </w:p>
    <w:p w:rsidR="00783499" w:rsidRPr="002C53BF" w:rsidRDefault="00783499" w:rsidP="002C53BF">
      <w:pPr>
        <w:pStyle w:val="70"/>
        <w:shd w:val="clear" w:color="auto" w:fill="auto"/>
        <w:spacing w:after="129" w:line="324" w:lineRule="exact"/>
        <w:ind w:firstLine="0"/>
        <w:jc w:val="both"/>
        <w:rPr>
          <w:sz w:val="28"/>
          <w:szCs w:val="28"/>
          <w:lang w:val="uk-UA"/>
        </w:rPr>
      </w:pPr>
      <w:r w:rsidRPr="002C53BF">
        <w:rPr>
          <w:sz w:val="28"/>
          <w:szCs w:val="28"/>
          <w:lang w:val="uk-UA"/>
        </w:rPr>
        <w:t>Забезпечення підвищення ефективності використання комунального майна шляхом передачі його в оренду фізичним і юридичним особам;</w:t>
      </w:r>
    </w:p>
    <w:p w:rsidR="00783499" w:rsidRPr="002C53BF" w:rsidRDefault="00783499" w:rsidP="002C53BF">
      <w:pPr>
        <w:pStyle w:val="70"/>
        <w:shd w:val="clear" w:color="auto" w:fill="auto"/>
        <w:spacing w:after="117" w:line="313" w:lineRule="exact"/>
        <w:ind w:firstLine="0"/>
        <w:jc w:val="both"/>
        <w:rPr>
          <w:sz w:val="28"/>
          <w:szCs w:val="28"/>
          <w:lang w:val="uk-UA"/>
        </w:rPr>
      </w:pPr>
      <w:r w:rsidRPr="002C53BF">
        <w:rPr>
          <w:sz w:val="28"/>
          <w:szCs w:val="28"/>
          <w:lang w:val="uk-UA"/>
        </w:rPr>
        <w:t>Правове забезпечення процесу управління і внесення плати за використання майна,</w:t>
      </w:r>
      <w:r w:rsidR="00022106">
        <w:rPr>
          <w:sz w:val="28"/>
          <w:szCs w:val="28"/>
          <w:lang w:val="uk-UA"/>
        </w:rPr>
        <w:t xml:space="preserve"> </w:t>
      </w:r>
      <w:r w:rsidRPr="002C53BF">
        <w:rPr>
          <w:sz w:val="28"/>
          <w:szCs w:val="28"/>
          <w:lang w:val="uk-UA"/>
        </w:rPr>
        <w:t>що перебуває в комунальній власності;</w:t>
      </w:r>
    </w:p>
    <w:p w:rsidR="00783499" w:rsidRPr="002C53BF" w:rsidRDefault="00783499" w:rsidP="002C53BF">
      <w:pPr>
        <w:pStyle w:val="70"/>
        <w:shd w:val="clear" w:color="auto" w:fill="auto"/>
        <w:spacing w:after="182" w:line="317" w:lineRule="exact"/>
        <w:ind w:firstLine="0"/>
        <w:jc w:val="both"/>
        <w:rPr>
          <w:sz w:val="28"/>
          <w:szCs w:val="28"/>
          <w:lang w:val="uk-UA"/>
        </w:rPr>
      </w:pPr>
      <w:r w:rsidRPr="002C53BF">
        <w:rPr>
          <w:sz w:val="28"/>
          <w:szCs w:val="28"/>
          <w:lang w:val="uk-UA"/>
        </w:rPr>
        <w:t>Удосконалення єдиного організаційного та економічного механізму розрахунку орендної плати за комунальне майно;</w:t>
      </w:r>
    </w:p>
    <w:p w:rsidR="00783499" w:rsidRPr="002C53BF" w:rsidRDefault="00783499" w:rsidP="002C53BF">
      <w:pPr>
        <w:pStyle w:val="1"/>
        <w:shd w:val="clear" w:color="auto" w:fill="auto"/>
        <w:spacing w:after="300" w:line="240" w:lineRule="auto"/>
        <w:ind w:firstLine="0"/>
        <w:jc w:val="both"/>
        <w:rPr>
          <w:lang w:val="uk-UA"/>
        </w:rPr>
      </w:pPr>
      <w:r w:rsidRPr="002C53BF">
        <w:rPr>
          <w:lang w:val="uk-UA"/>
        </w:rPr>
        <w:t>Забезпечення прозорості і доступності Методики розрахунку орендної плати</w:t>
      </w:r>
      <w:r w:rsidR="002C53BF">
        <w:rPr>
          <w:lang w:val="uk-UA"/>
        </w:rPr>
        <w:t>.</w:t>
      </w:r>
    </w:p>
    <w:p w:rsidR="00333274" w:rsidRDefault="00707E71" w:rsidP="00707E71">
      <w:pPr>
        <w:pStyle w:val="11"/>
        <w:keepNext/>
        <w:keepLines/>
        <w:shd w:val="clear" w:color="auto" w:fill="auto"/>
        <w:tabs>
          <w:tab w:val="left" w:pos="392"/>
        </w:tabs>
        <w:spacing w:after="60"/>
      </w:pPr>
      <w:bookmarkStart w:id="2" w:name="bookmark2"/>
      <w:bookmarkStart w:id="3" w:name="bookmark3"/>
      <w:r>
        <w:rPr>
          <w:lang w:val="en-US"/>
        </w:rPr>
        <w:t>III</w:t>
      </w:r>
      <w:r w:rsidRPr="00707E71">
        <w:t xml:space="preserve">. </w:t>
      </w:r>
      <w:proofErr w:type="spellStart"/>
      <w:r w:rsidR="00333274">
        <w:t>Визначення</w:t>
      </w:r>
      <w:proofErr w:type="spellEnd"/>
      <w:r w:rsidR="00333274">
        <w:t xml:space="preserve"> та </w:t>
      </w:r>
      <w:proofErr w:type="spellStart"/>
      <w:r w:rsidR="00333274">
        <w:t>оцінка</w:t>
      </w:r>
      <w:proofErr w:type="spellEnd"/>
      <w:r w:rsidR="00333274">
        <w:t xml:space="preserve"> </w:t>
      </w:r>
      <w:proofErr w:type="spellStart"/>
      <w:r w:rsidR="00333274">
        <w:t>альтернативних</w:t>
      </w:r>
      <w:proofErr w:type="spellEnd"/>
      <w:r w:rsidR="00333274">
        <w:t xml:space="preserve"> </w:t>
      </w:r>
      <w:proofErr w:type="spellStart"/>
      <w:r w:rsidR="00333274">
        <w:t>способів</w:t>
      </w:r>
      <w:proofErr w:type="spellEnd"/>
      <w:r w:rsidR="00333274">
        <w:t xml:space="preserve"> </w:t>
      </w:r>
      <w:proofErr w:type="spellStart"/>
      <w:r w:rsidR="00333274">
        <w:t>досягнення</w:t>
      </w:r>
      <w:proofErr w:type="spellEnd"/>
      <w:r w:rsidR="00333274">
        <w:br/>
      </w:r>
      <w:proofErr w:type="spellStart"/>
      <w:r w:rsidR="00333274">
        <w:t>цілей</w:t>
      </w:r>
      <w:proofErr w:type="spellEnd"/>
      <w:r w:rsidR="00333274">
        <w:t>.</w:t>
      </w:r>
      <w:bookmarkEnd w:id="2"/>
      <w:bookmarkEnd w:id="3"/>
    </w:p>
    <w:p w:rsidR="00333274" w:rsidRPr="003D3BD6" w:rsidRDefault="00333274" w:rsidP="00333274">
      <w:pPr>
        <w:pStyle w:val="1"/>
        <w:numPr>
          <w:ilvl w:val="0"/>
          <w:numId w:val="3"/>
        </w:numPr>
        <w:shd w:val="clear" w:color="auto" w:fill="auto"/>
        <w:tabs>
          <w:tab w:val="left" w:pos="349"/>
        </w:tabs>
        <w:spacing w:after="60" w:line="240" w:lineRule="auto"/>
        <w:ind w:firstLine="0"/>
        <w:jc w:val="both"/>
        <w:rPr>
          <w:b/>
        </w:rPr>
      </w:pPr>
      <w:proofErr w:type="spellStart"/>
      <w:r w:rsidRPr="003D3BD6">
        <w:rPr>
          <w:b/>
        </w:rPr>
        <w:t>Визначення</w:t>
      </w:r>
      <w:proofErr w:type="spellEnd"/>
      <w:r w:rsidRPr="003D3BD6">
        <w:rPr>
          <w:b/>
        </w:rPr>
        <w:t xml:space="preserve"> </w:t>
      </w:r>
      <w:proofErr w:type="spellStart"/>
      <w:r w:rsidRPr="003D3BD6">
        <w:rPr>
          <w:b/>
        </w:rPr>
        <w:t>альтернативних</w:t>
      </w:r>
      <w:proofErr w:type="spellEnd"/>
      <w:r w:rsidRPr="003D3BD6">
        <w:rPr>
          <w:b/>
        </w:rPr>
        <w:t xml:space="preserve"> </w:t>
      </w:r>
      <w:proofErr w:type="spellStart"/>
      <w:r w:rsidRPr="003D3BD6">
        <w:rPr>
          <w:b/>
        </w:rPr>
        <w:t>способі</w:t>
      </w:r>
      <w:proofErr w:type="gramStart"/>
      <w:r w:rsidRPr="003D3BD6">
        <w:rPr>
          <w:b/>
        </w:rPr>
        <w:t>в</w:t>
      </w:r>
      <w:proofErr w:type="spellEnd"/>
      <w:proofErr w:type="gramEnd"/>
      <w:r w:rsidRPr="003D3BD6">
        <w:rPr>
          <w: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6773"/>
      </w:tblGrid>
      <w:tr w:rsidR="00333274" w:rsidTr="0070395E">
        <w:trPr>
          <w:trHeight w:hRule="exact" w:val="293"/>
          <w:jc w:val="center"/>
        </w:trPr>
        <w:tc>
          <w:tcPr>
            <w:tcW w:w="2808" w:type="dxa"/>
            <w:tcBorders>
              <w:top w:val="single" w:sz="4" w:space="0" w:color="auto"/>
              <w:left w:val="single" w:sz="4" w:space="0" w:color="auto"/>
            </w:tcBorders>
            <w:shd w:val="clear" w:color="auto" w:fill="FFFFFF"/>
            <w:vAlign w:val="bottom"/>
          </w:tcPr>
          <w:p w:rsidR="00333274" w:rsidRDefault="00333274" w:rsidP="004739D6">
            <w:pPr>
              <w:rPr>
                <w:rFonts w:ascii="Times New Roman" w:hAnsi="Times New Roman" w:cs="Times New Roman"/>
                <w:sz w:val="28"/>
                <w:szCs w:val="28"/>
              </w:rPr>
            </w:pPr>
            <w:r w:rsidRPr="00022106">
              <w:rPr>
                <w:rFonts w:ascii="Times New Roman" w:hAnsi="Times New Roman" w:cs="Times New Roman"/>
                <w:sz w:val="28"/>
                <w:szCs w:val="28"/>
              </w:rPr>
              <w:t>Вид альтернативи</w:t>
            </w:r>
          </w:p>
          <w:p w:rsidR="003F5E4A" w:rsidRDefault="003F5E4A" w:rsidP="004739D6">
            <w:pPr>
              <w:rPr>
                <w:rFonts w:ascii="Times New Roman" w:hAnsi="Times New Roman" w:cs="Times New Roman"/>
                <w:sz w:val="28"/>
                <w:szCs w:val="28"/>
              </w:rPr>
            </w:pPr>
          </w:p>
          <w:p w:rsidR="003F5E4A" w:rsidRPr="00022106" w:rsidRDefault="003F5E4A" w:rsidP="004739D6">
            <w:pPr>
              <w:rPr>
                <w:rFonts w:ascii="Times New Roman" w:hAnsi="Times New Roman" w:cs="Times New Roman"/>
                <w:sz w:val="28"/>
                <w:szCs w:val="28"/>
              </w:rPr>
            </w:pPr>
          </w:p>
        </w:tc>
        <w:tc>
          <w:tcPr>
            <w:tcW w:w="6773" w:type="dxa"/>
            <w:tcBorders>
              <w:top w:val="single" w:sz="4" w:space="0" w:color="auto"/>
              <w:left w:val="single" w:sz="4" w:space="0" w:color="auto"/>
              <w:right w:val="single" w:sz="4" w:space="0" w:color="auto"/>
            </w:tcBorders>
            <w:shd w:val="clear" w:color="auto" w:fill="FFFFFF"/>
            <w:vAlign w:val="bottom"/>
          </w:tcPr>
          <w:p w:rsidR="00333274" w:rsidRPr="00022106" w:rsidRDefault="00333274" w:rsidP="004739D6">
            <w:pPr>
              <w:rPr>
                <w:rFonts w:ascii="Times New Roman" w:hAnsi="Times New Roman" w:cs="Times New Roman"/>
                <w:sz w:val="28"/>
                <w:szCs w:val="28"/>
              </w:rPr>
            </w:pPr>
            <w:r w:rsidRPr="00022106">
              <w:rPr>
                <w:rFonts w:ascii="Times New Roman" w:hAnsi="Times New Roman" w:cs="Times New Roman"/>
                <w:sz w:val="28"/>
                <w:szCs w:val="28"/>
              </w:rPr>
              <w:t>Опис альтернативи</w:t>
            </w:r>
          </w:p>
        </w:tc>
      </w:tr>
      <w:tr w:rsidR="00333274" w:rsidTr="003F5E4A">
        <w:trPr>
          <w:trHeight w:hRule="exact" w:val="4259"/>
          <w:jc w:val="center"/>
        </w:trPr>
        <w:tc>
          <w:tcPr>
            <w:tcW w:w="2808" w:type="dxa"/>
            <w:tcBorders>
              <w:top w:val="single" w:sz="4" w:space="0" w:color="auto"/>
              <w:left w:val="single" w:sz="4" w:space="0" w:color="auto"/>
            </w:tcBorders>
            <w:shd w:val="clear" w:color="auto" w:fill="FFFFFF"/>
          </w:tcPr>
          <w:p w:rsidR="002C53BF" w:rsidRDefault="002C53BF" w:rsidP="002C53BF">
            <w:pPr>
              <w:pStyle w:val="20"/>
              <w:shd w:val="clear" w:color="auto" w:fill="auto"/>
              <w:rPr>
                <w:rStyle w:val="212pt"/>
                <w:sz w:val="28"/>
                <w:szCs w:val="28"/>
              </w:rPr>
            </w:pPr>
            <w:r w:rsidRPr="00E022D8">
              <w:rPr>
                <w:rStyle w:val="212pt"/>
                <w:sz w:val="28"/>
                <w:szCs w:val="28"/>
              </w:rPr>
              <w:t>Альтернатива 1</w:t>
            </w:r>
          </w:p>
          <w:p w:rsidR="002C53BF" w:rsidRPr="00E022D8" w:rsidRDefault="002C53BF" w:rsidP="002C53BF">
            <w:pPr>
              <w:pStyle w:val="20"/>
              <w:shd w:val="clear" w:color="auto" w:fill="auto"/>
            </w:pPr>
            <w:r w:rsidRPr="00E022D8">
              <w:rPr>
                <w:rStyle w:val="212pt"/>
                <w:sz w:val="28"/>
                <w:szCs w:val="28"/>
              </w:rPr>
              <w:t>Неприйняття регуляторного акта (відмова від регулювання)</w:t>
            </w:r>
          </w:p>
          <w:p w:rsidR="00333274" w:rsidRPr="004739D6" w:rsidRDefault="00333274" w:rsidP="002C53BF">
            <w:pPr>
              <w:rPr>
                <w:rFonts w:ascii="Times New Roman" w:hAnsi="Times New Roman" w:cs="Times New Roman"/>
              </w:rPr>
            </w:pPr>
          </w:p>
        </w:tc>
        <w:tc>
          <w:tcPr>
            <w:tcW w:w="6773" w:type="dxa"/>
            <w:tcBorders>
              <w:top w:val="single" w:sz="4" w:space="0" w:color="auto"/>
              <w:left w:val="single" w:sz="4" w:space="0" w:color="auto"/>
              <w:right w:val="single" w:sz="4" w:space="0" w:color="auto"/>
            </w:tcBorders>
            <w:shd w:val="clear" w:color="auto" w:fill="FFFFFF"/>
            <w:vAlign w:val="bottom"/>
          </w:tcPr>
          <w:p w:rsidR="00333274" w:rsidRPr="004739D6" w:rsidRDefault="002C53BF" w:rsidP="00B462D8">
            <w:pPr>
              <w:jc w:val="both"/>
              <w:rPr>
                <w:rFonts w:ascii="Times New Roman" w:hAnsi="Times New Roman" w:cs="Times New Roman"/>
              </w:rPr>
            </w:pPr>
            <w:r w:rsidRPr="00B462D8">
              <w:rPr>
                <w:rStyle w:val="212pt"/>
                <w:rFonts w:eastAsia="Courier New"/>
                <w:sz w:val="28"/>
                <w:szCs w:val="28"/>
                <w:shd w:val="clear" w:color="auto" w:fill="auto"/>
              </w:rPr>
              <w:t xml:space="preserve">Методика розрахунку та порядку використання плати за оренду майна, спільної власності територіальної громади </w:t>
            </w:r>
            <w:proofErr w:type="spellStart"/>
            <w:r w:rsidR="00DF5D45" w:rsidRPr="00B462D8">
              <w:rPr>
                <w:rStyle w:val="212pt"/>
                <w:rFonts w:eastAsia="Courier New"/>
                <w:sz w:val="28"/>
                <w:szCs w:val="28"/>
                <w:shd w:val="clear" w:color="auto" w:fill="auto"/>
              </w:rPr>
              <w:t>Носівсь</w:t>
            </w:r>
            <w:r w:rsidRPr="00B462D8">
              <w:rPr>
                <w:rStyle w:val="212pt"/>
                <w:rFonts w:eastAsia="Courier New"/>
                <w:sz w:val="28"/>
                <w:szCs w:val="28"/>
                <w:shd w:val="clear" w:color="auto" w:fill="auto"/>
              </w:rPr>
              <w:t>кої</w:t>
            </w:r>
            <w:proofErr w:type="spellEnd"/>
            <w:r w:rsidRPr="00B462D8">
              <w:rPr>
                <w:rStyle w:val="212pt"/>
                <w:rFonts w:eastAsia="Courier New"/>
                <w:sz w:val="28"/>
                <w:szCs w:val="28"/>
                <w:shd w:val="clear" w:color="auto" w:fill="auto"/>
              </w:rPr>
              <w:t xml:space="preserve"> </w:t>
            </w:r>
            <w:r w:rsidR="00DF5D45" w:rsidRPr="00B462D8">
              <w:rPr>
                <w:rStyle w:val="212pt"/>
                <w:rFonts w:eastAsia="Courier New"/>
                <w:sz w:val="28"/>
                <w:szCs w:val="28"/>
                <w:shd w:val="clear" w:color="auto" w:fill="auto"/>
              </w:rPr>
              <w:t xml:space="preserve">  місько</w:t>
            </w:r>
            <w:r w:rsidRPr="00B462D8">
              <w:rPr>
                <w:rStyle w:val="212pt"/>
                <w:rFonts w:eastAsia="Courier New"/>
                <w:sz w:val="28"/>
                <w:szCs w:val="28"/>
                <w:shd w:val="clear" w:color="auto" w:fill="auto"/>
              </w:rPr>
              <w:t xml:space="preserve">ї ради, яка затверджена рішенням </w:t>
            </w:r>
            <w:r w:rsidR="00DF5D45" w:rsidRPr="00B462D8">
              <w:rPr>
                <w:rStyle w:val="212pt"/>
                <w:rFonts w:eastAsia="Courier New"/>
                <w:sz w:val="28"/>
                <w:szCs w:val="28"/>
                <w:shd w:val="clear" w:color="auto" w:fill="auto"/>
              </w:rPr>
              <w:t>міськ</w:t>
            </w:r>
            <w:r w:rsidRPr="00B462D8">
              <w:rPr>
                <w:rStyle w:val="212pt"/>
                <w:rFonts w:eastAsia="Courier New"/>
                <w:sz w:val="28"/>
                <w:szCs w:val="28"/>
                <w:shd w:val="clear" w:color="auto" w:fill="auto"/>
              </w:rPr>
              <w:t>ої ради від</w:t>
            </w:r>
            <w:r w:rsidR="00DF5D45" w:rsidRPr="00B462D8">
              <w:rPr>
                <w:rStyle w:val="212pt"/>
                <w:rFonts w:eastAsia="Courier New"/>
                <w:sz w:val="28"/>
                <w:szCs w:val="28"/>
                <w:shd w:val="clear" w:color="auto" w:fill="auto"/>
              </w:rPr>
              <w:t xml:space="preserve"> </w:t>
            </w:r>
            <w:r w:rsidR="00DD2125" w:rsidRPr="00B462D8">
              <w:rPr>
                <w:rFonts w:ascii="Times New Roman" w:eastAsia="Times New Roman" w:hAnsi="Times New Roman" w:cs="Times New Roman"/>
                <w:color w:val="auto"/>
                <w:sz w:val="28"/>
                <w:szCs w:val="28"/>
                <w:lang w:eastAsia="ru-RU"/>
              </w:rPr>
              <w:t>10.03.2017 №7/19/</w:t>
            </w:r>
            <w:r w:rsidR="00DD2125" w:rsidRPr="00B462D8">
              <w:rPr>
                <w:rFonts w:ascii="Times New Roman" w:eastAsia="Times New Roman" w:hAnsi="Times New Roman" w:cs="Times New Roman"/>
                <w:color w:val="auto"/>
                <w:sz w:val="28"/>
                <w:szCs w:val="28"/>
                <w:lang w:val="en-US" w:eastAsia="ru-RU"/>
              </w:rPr>
              <w:t>VII</w:t>
            </w:r>
            <w:r w:rsidR="00DD2125" w:rsidRPr="00B462D8">
              <w:rPr>
                <w:rFonts w:ascii="Times New Roman" w:eastAsia="Times New Roman" w:hAnsi="Times New Roman" w:cs="Times New Roman"/>
                <w:color w:val="auto"/>
                <w:sz w:val="28"/>
                <w:szCs w:val="28"/>
                <w:lang w:eastAsia="ru-RU"/>
              </w:rPr>
              <w:t xml:space="preserve"> </w:t>
            </w:r>
            <w:r w:rsidRPr="00B462D8">
              <w:rPr>
                <w:rStyle w:val="212pt"/>
                <w:rFonts w:eastAsia="Courier New"/>
                <w:sz w:val="28"/>
                <w:szCs w:val="28"/>
                <w:shd w:val="clear" w:color="auto" w:fill="auto"/>
              </w:rPr>
              <w:t xml:space="preserve">зі змінами є діючою, однак вона не враховує останні зміни до постанови Кабінету Міністрів України від 04.10.1995 року № 786, до методологічних засад якої має бути приведена. У разі відмови від введення в дію запропонованого регуляторного акта не буде забезпечено безумовне виконання </w:t>
            </w:r>
            <w:r w:rsidRPr="00E022D8">
              <w:rPr>
                <w:rStyle w:val="212pt"/>
                <w:rFonts w:eastAsia="Courier New"/>
                <w:sz w:val="28"/>
                <w:szCs w:val="28"/>
              </w:rPr>
              <w:t>вимог чинного законодавства. Альтернатива не є прийнятною, оскільки вона веде до порушення законодавства</w:t>
            </w:r>
          </w:p>
        </w:tc>
      </w:tr>
      <w:tr w:rsidR="00333274" w:rsidTr="003D3BD6">
        <w:trPr>
          <w:trHeight w:hRule="exact" w:val="1567"/>
          <w:jc w:val="center"/>
        </w:trPr>
        <w:tc>
          <w:tcPr>
            <w:tcW w:w="2808" w:type="dxa"/>
            <w:tcBorders>
              <w:top w:val="single" w:sz="4" w:space="0" w:color="auto"/>
              <w:left w:val="single" w:sz="4" w:space="0" w:color="auto"/>
              <w:bottom w:val="single" w:sz="4" w:space="0" w:color="auto"/>
            </w:tcBorders>
            <w:shd w:val="clear" w:color="auto" w:fill="FFFFFF"/>
          </w:tcPr>
          <w:p w:rsidR="00E82E7F" w:rsidRPr="002C53BF" w:rsidRDefault="00333274" w:rsidP="004739D6">
            <w:pPr>
              <w:rPr>
                <w:rFonts w:ascii="Times New Roman" w:hAnsi="Times New Roman" w:cs="Times New Roman"/>
                <w:sz w:val="28"/>
                <w:szCs w:val="28"/>
                <w:lang w:val="ru-RU"/>
              </w:rPr>
            </w:pPr>
            <w:r w:rsidRPr="002C53BF">
              <w:rPr>
                <w:rFonts w:ascii="Times New Roman" w:hAnsi="Times New Roman" w:cs="Times New Roman"/>
                <w:sz w:val="28"/>
                <w:szCs w:val="28"/>
              </w:rPr>
              <w:t xml:space="preserve">Альтернатива 2 </w:t>
            </w:r>
          </w:p>
          <w:p w:rsidR="00E82E7F" w:rsidRPr="002C53BF" w:rsidRDefault="00E82E7F" w:rsidP="004739D6">
            <w:pPr>
              <w:rPr>
                <w:rFonts w:ascii="Times New Roman" w:hAnsi="Times New Roman" w:cs="Times New Roman"/>
                <w:b/>
                <w:sz w:val="28"/>
                <w:szCs w:val="28"/>
              </w:rPr>
            </w:pPr>
            <w:r w:rsidRPr="002C53BF">
              <w:rPr>
                <w:rStyle w:val="2105pt"/>
                <w:rFonts w:eastAsia="Courier New"/>
                <w:b w:val="0"/>
                <w:sz w:val="28"/>
                <w:szCs w:val="28"/>
              </w:rPr>
              <w:t>Прийняття запропонованого проекту регуляторного акта</w:t>
            </w:r>
          </w:p>
          <w:p w:rsidR="00333274" w:rsidRPr="002C53BF" w:rsidRDefault="00333274" w:rsidP="004739D6">
            <w:pPr>
              <w:rPr>
                <w:rFonts w:ascii="Times New Roman" w:hAnsi="Times New Roman" w:cs="Times New Roman"/>
                <w:lang w:val="ru-RU"/>
              </w:rPr>
            </w:pPr>
          </w:p>
        </w:tc>
        <w:tc>
          <w:tcPr>
            <w:tcW w:w="6773" w:type="dxa"/>
            <w:tcBorders>
              <w:top w:val="single" w:sz="4" w:space="0" w:color="auto"/>
              <w:left w:val="single" w:sz="4" w:space="0" w:color="auto"/>
              <w:bottom w:val="single" w:sz="4" w:space="0" w:color="auto"/>
              <w:right w:val="single" w:sz="4" w:space="0" w:color="auto"/>
            </w:tcBorders>
            <w:shd w:val="clear" w:color="auto" w:fill="FFFFFF"/>
            <w:vAlign w:val="bottom"/>
          </w:tcPr>
          <w:p w:rsidR="002C53BF" w:rsidRPr="002C53BF" w:rsidRDefault="002C53BF" w:rsidP="002C53BF">
            <w:pPr>
              <w:pStyle w:val="70"/>
              <w:shd w:val="clear" w:color="auto" w:fill="auto"/>
              <w:spacing w:after="0" w:line="310" w:lineRule="exact"/>
              <w:ind w:firstLine="0"/>
              <w:jc w:val="both"/>
              <w:rPr>
                <w:sz w:val="28"/>
                <w:szCs w:val="28"/>
                <w:lang w:val="uk-UA"/>
              </w:rPr>
            </w:pPr>
            <w:r w:rsidRPr="002C53BF">
              <w:rPr>
                <w:rStyle w:val="7Exact"/>
                <w:sz w:val="28"/>
                <w:szCs w:val="28"/>
                <w:lang w:val="uk-UA"/>
              </w:rPr>
              <w:t>Застосування даної альтернативи є найбільш прийнятною для досягнення цілей, так як Орендні ставки даної Методики будуть відповідати прийнятим на сьогоднішній день державним нормативно-правовим актам.</w:t>
            </w:r>
          </w:p>
          <w:p w:rsidR="00333274" w:rsidRPr="002C53BF" w:rsidRDefault="00333274" w:rsidP="00D108C2">
            <w:pPr>
              <w:rPr>
                <w:lang w:val="ru-RU"/>
              </w:rPr>
            </w:pPr>
          </w:p>
        </w:tc>
      </w:tr>
    </w:tbl>
    <w:p w:rsidR="00333274" w:rsidRDefault="00333274" w:rsidP="00333274">
      <w:pPr>
        <w:spacing w:after="299" w:line="1" w:lineRule="exact"/>
      </w:pPr>
    </w:p>
    <w:p w:rsidR="00E82E7F" w:rsidRPr="00992B3F" w:rsidRDefault="00E82E7F" w:rsidP="00E82E7F">
      <w:pPr>
        <w:pStyle w:val="1"/>
        <w:shd w:val="clear" w:color="auto" w:fill="auto"/>
        <w:tabs>
          <w:tab w:val="left" w:pos="378"/>
          <w:tab w:val="left" w:leader="underscore" w:pos="7490"/>
          <w:tab w:val="left" w:leader="underscore" w:pos="7650"/>
        </w:tabs>
        <w:spacing w:line="240" w:lineRule="auto"/>
        <w:ind w:firstLine="0"/>
        <w:jc w:val="both"/>
        <w:rPr>
          <w:b/>
          <w:lang w:val="uk-UA"/>
        </w:rPr>
      </w:pPr>
      <w:r w:rsidRPr="00775200">
        <w:rPr>
          <w:b/>
          <w:lang w:val="uk-UA"/>
        </w:rPr>
        <w:t xml:space="preserve"> </w:t>
      </w:r>
      <w:r w:rsidRPr="00775200">
        <w:rPr>
          <w:b/>
        </w:rPr>
        <w:t>2</w:t>
      </w:r>
      <w:proofErr w:type="spellStart"/>
      <w:r w:rsidRPr="00775200">
        <w:rPr>
          <w:b/>
          <w:lang w:val="uk-UA"/>
        </w:rPr>
        <w:t>.</w:t>
      </w:r>
      <w:r w:rsidRPr="00992B3F">
        <w:rPr>
          <w:b/>
          <w:lang w:val="uk-UA"/>
        </w:rPr>
        <w:t>Оцінка</w:t>
      </w:r>
      <w:proofErr w:type="spellEnd"/>
      <w:r w:rsidRPr="00992B3F">
        <w:rPr>
          <w:b/>
          <w:lang w:val="uk-UA"/>
        </w:rPr>
        <w:t xml:space="preserve"> вибраних альтернативних способів досягнення цілей</w:t>
      </w:r>
    </w:p>
    <w:p w:rsidR="00E62546" w:rsidRPr="00992B3F" w:rsidRDefault="00E62546" w:rsidP="00E82E7F">
      <w:pPr>
        <w:pStyle w:val="1"/>
        <w:shd w:val="clear" w:color="auto" w:fill="auto"/>
        <w:tabs>
          <w:tab w:val="left" w:pos="378"/>
          <w:tab w:val="left" w:leader="underscore" w:pos="7490"/>
          <w:tab w:val="left" w:leader="underscore" w:pos="7650"/>
        </w:tabs>
        <w:spacing w:line="240" w:lineRule="auto"/>
        <w:ind w:firstLine="0"/>
        <w:jc w:val="both"/>
        <w:rPr>
          <w:lang w:val="uk-UA"/>
        </w:rPr>
      </w:pPr>
    </w:p>
    <w:p w:rsidR="00E62546" w:rsidRPr="00992B3F" w:rsidRDefault="00333274" w:rsidP="00E82E7F">
      <w:pPr>
        <w:pStyle w:val="1"/>
        <w:shd w:val="clear" w:color="auto" w:fill="auto"/>
        <w:tabs>
          <w:tab w:val="left" w:pos="378"/>
          <w:tab w:val="left" w:leader="underscore" w:pos="7490"/>
          <w:tab w:val="left" w:leader="underscore" w:pos="7650"/>
        </w:tabs>
        <w:spacing w:line="240" w:lineRule="auto"/>
        <w:ind w:firstLine="0"/>
        <w:jc w:val="both"/>
        <w:rPr>
          <w:lang w:val="uk-UA"/>
        </w:rPr>
      </w:pPr>
      <w:r w:rsidRPr="00992B3F">
        <w:rPr>
          <w:lang w:val="uk-UA"/>
        </w:rPr>
        <w:t xml:space="preserve"> Оцінка впливу на сферу інтересів територіальної громади</w:t>
      </w:r>
      <w:r w:rsidRPr="00992B3F">
        <w:rPr>
          <w:lang w:val="uk-UA"/>
        </w:rPr>
        <w:tab/>
      </w:r>
    </w:p>
    <w:p w:rsidR="00E62546" w:rsidRPr="00992B3F" w:rsidRDefault="00E62546" w:rsidP="00E82E7F">
      <w:pPr>
        <w:pStyle w:val="1"/>
        <w:shd w:val="clear" w:color="auto" w:fill="auto"/>
        <w:tabs>
          <w:tab w:val="left" w:pos="378"/>
          <w:tab w:val="left" w:leader="underscore" w:pos="7490"/>
          <w:tab w:val="left" w:leader="underscore" w:pos="7650"/>
        </w:tabs>
        <w:spacing w:line="240" w:lineRule="auto"/>
        <w:ind w:firstLine="0"/>
        <w:jc w:val="both"/>
        <w:rPr>
          <w:lang w:val="uk-UA"/>
        </w:rPr>
      </w:pPr>
    </w:p>
    <w:p w:rsidR="00E62546" w:rsidRPr="00783499" w:rsidRDefault="00E62546" w:rsidP="00E82E7F">
      <w:pPr>
        <w:pStyle w:val="1"/>
        <w:shd w:val="clear" w:color="auto" w:fill="auto"/>
        <w:tabs>
          <w:tab w:val="left" w:pos="378"/>
          <w:tab w:val="left" w:leader="underscore" w:pos="7490"/>
          <w:tab w:val="left" w:leader="underscore" w:pos="7650"/>
        </w:tabs>
        <w:spacing w:line="240" w:lineRule="auto"/>
        <w:ind w:firstLine="0"/>
        <w:jc w:val="both"/>
      </w:pPr>
    </w:p>
    <w:tbl>
      <w:tblPr>
        <w:tblOverlap w:val="never"/>
        <w:tblW w:w="9571" w:type="dxa"/>
        <w:jc w:val="center"/>
        <w:tblLayout w:type="fixed"/>
        <w:tblCellMar>
          <w:left w:w="10" w:type="dxa"/>
          <w:right w:w="10" w:type="dxa"/>
        </w:tblCellMar>
        <w:tblLook w:val="0000" w:firstRow="0" w:lastRow="0" w:firstColumn="0" w:lastColumn="0" w:noHBand="0" w:noVBand="0"/>
      </w:tblPr>
      <w:tblGrid>
        <w:gridCol w:w="2376"/>
        <w:gridCol w:w="4541"/>
        <w:gridCol w:w="2654"/>
      </w:tblGrid>
      <w:tr w:rsidR="00333274" w:rsidTr="00E62546">
        <w:trPr>
          <w:trHeight w:hRule="exact" w:val="293"/>
          <w:jc w:val="center"/>
        </w:trPr>
        <w:tc>
          <w:tcPr>
            <w:tcW w:w="2376" w:type="dxa"/>
            <w:tcBorders>
              <w:top w:val="single" w:sz="4" w:space="0" w:color="auto"/>
              <w:left w:val="single" w:sz="4" w:space="0" w:color="auto"/>
              <w:bottom w:val="single" w:sz="4" w:space="0" w:color="auto"/>
            </w:tcBorders>
            <w:shd w:val="clear" w:color="auto" w:fill="FFFFFF"/>
            <w:vAlign w:val="bottom"/>
          </w:tcPr>
          <w:p w:rsidR="00333274" w:rsidRPr="00022106" w:rsidRDefault="00333274" w:rsidP="0070395E">
            <w:pPr>
              <w:pStyle w:val="a7"/>
              <w:shd w:val="clear" w:color="auto" w:fill="auto"/>
              <w:spacing w:line="240" w:lineRule="auto"/>
              <w:ind w:firstLine="0"/>
            </w:pPr>
            <w:r w:rsidRPr="00022106">
              <w:t xml:space="preserve">Вид </w:t>
            </w:r>
            <w:proofErr w:type="spellStart"/>
            <w:r w:rsidRPr="00022106">
              <w:t>альтернативи</w:t>
            </w:r>
            <w:proofErr w:type="spellEnd"/>
          </w:p>
        </w:tc>
        <w:tc>
          <w:tcPr>
            <w:tcW w:w="4541" w:type="dxa"/>
            <w:tcBorders>
              <w:top w:val="single" w:sz="4" w:space="0" w:color="auto"/>
              <w:left w:val="single" w:sz="4" w:space="0" w:color="auto"/>
              <w:bottom w:val="single" w:sz="4" w:space="0" w:color="auto"/>
            </w:tcBorders>
            <w:shd w:val="clear" w:color="auto" w:fill="FFFFFF"/>
            <w:vAlign w:val="bottom"/>
          </w:tcPr>
          <w:p w:rsidR="00333274" w:rsidRPr="00022106" w:rsidRDefault="00333274" w:rsidP="0070395E">
            <w:pPr>
              <w:pStyle w:val="a7"/>
              <w:shd w:val="clear" w:color="auto" w:fill="auto"/>
              <w:spacing w:line="240" w:lineRule="auto"/>
              <w:ind w:firstLine="0"/>
            </w:pPr>
            <w:proofErr w:type="spellStart"/>
            <w:r w:rsidRPr="00022106">
              <w:t>Вигоди</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333274" w:rsidRPr="00022106" w:rsidRDefault="00333274" w:rsidP="0070395E">
            <w:pPr>
              <w:pStyle w:val="a7"/>
              <w:shd w:val="clear" w:color="auto" w:fill="auto"/>
              <w:spacing w:line="240" w:lineRule="auto"/>
              <w:ind w:firstLine="0"/>
            </w:pPr>
            <w:proofErr w:type="spellStart"/>
            <w:r w:rsidRPr="00022106">
              <w:t>Витрати</w:t>
            </w:r>
            <w:proofErr w:type="spellEnd"/>
          </w:p>
        </w:tc>
      </w:tr>
      <w:tr w:rsidR="00333274" w:rsidTr="002C53BF">
        <w:trPr>
          <w:trHeight w:hRule="exact" w:val="467"/>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333274" w:rsidRPr="00022106" w:rsidRDefault="00333274" w:rsidP="003D3BD6">
            <w:pPr>
              <w:rPr>
                <w:rFonts w:ascii="Times New Roman" w:hAnsi="Times New Roman" w:cs="Times New Roman"/>
                <w:sz w:val="28"/>
                <w:szCs w:val="28"/>
              </w:rPr>
            </w:pPr>
            <w:r w:rsidRPr="00022106">
              <w:rPr>
                <w:rFonts w:ascii="Times New Roman" w:hAnsi="Times New Roman" w:cs="Times New Roman"/>
                <w:sz w:val="28"/>
                <w:szCs w:val="28"/>
              </w:rPr>
              <w:t>Альтернатива 1</w:t>
            </w:r>
          </w:p>
        </w:tc>
        <w:tc>
          <w:tcPr>
            <w:tcW w:w="4541" w:type="dxa"/>
            <w:tcBorders>
              <w:top w:val="single" w:sz="4" w:space="0" w:color="auto"/>
              <w:left w:val="single" w:sz="4" w:space="0" w:color="auto"/>
              <w:bottom w:val="single" w:sz="4" w:space="0" w:color="auto"/>
              <w:right w:val="single" w:sz="4" w:space="0" w:color="auto"/>
            </w:tcBorders>
            <w:shd w:val="clear" w:color="auto" w:fill="FFFFFF"/>
            <w:vAlign w:val="bottom"/>
          </w:tcPr>
          <w:p w:rsidR="00087A52" w:rsidRPr="00022106" w:rsidRDefault="00E82E7F" w:rsidP="003D3BD6">
            <w:pPr>
              <w:rPr>
                <w:rStyle w:val="2105pt"/>
                <w:rFonts w:eastAsia="Courier New"/>
                <w:b w:val="0"/>
                <w:sz w:val="28"/>
                <w:szCs w:val="28"/>
              </w:rPr>
            </w:pPr>
            <w:r w:rsidRPr="00022106">
              <w:rPr>
                <w:rStyle w:val="2105pt"/>
                <w:rFonts w:eastAsia="Courier New"/>
                <w:b w:val="0"/>
                <w:sz w:val="28"/>
                <w:szCs w:val="28"/>
              </w:rPr>
              <w:t xml:space="preserve">Відсутні </w:t>
            </w:r>
          </w:p>
          <w:p w:rsidR="00333274" w:rsidRPr="00022106" w:rsidRDefault="00333274" w:rsidP="003D3BD6">
            <w:pPr>
              <w:rPr>
                <w:rFonts w:ascii="Times New Roman" w:hAnsi="Times New Roman" w:cs="Times New Roman"/>
                <w:b/>
                <w:sz w:val="28"/>
                <w:szCs w:val="28"/>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33274" w:rsidRPr="00022106" w:rsidRDefault="002C53BF" w:rsidP="003D3BD6">
            <w:pPr>
              <w:rPr>
                <w:rFonts w:ascii="Times New Roman" w:hAnsi="Times New Roman" w:cs="Times New Roman"/>
                <w:sz w:val="28"/>
                <w:szCs w:val="28"/>
              </w:rPr>
            </w:pPr>
            <w:r w:rsidRPr="00022106">
              <w:rPr>
                <w:rStyle w:val="212pt"/>
                <w:rFonts w:eastAsia="Courier New"/>
                <w:sz w:val="28"/>
                <w:szCs w:val="28"/>
              </w:rPr>
              <w:t>Відсутні</w:t>
            </w:r>
          </w:p>
        </w:tc>
      </w:tr>
      <w:tr w:rsidR="00333274" w:rsidTr="007C06BB">
        <w:trPr>
          <w:trHeight w:hRule="exact" w:val="3980"/>
          <w:jc w:val="center"/>
        </w:trPr>
        <w:tc>
          <w:tcPr>
            <w:tcW w:w="2376" w:type="dxa"/>
            <w:tcBorders>
              <w:top w:val="single" w:sz="4" w:space="0" w:color="auto"/>
              <w:left w:val="single" w:sz="4" w:space="0" w:color="auto"/>
              <w:bottom w:val="single" w:sz="4" w:space="0" w:color="auto"/>
            </w:tcBorders>
            <w:shd w:val="clear" w:color="auto" w:fill="FFFFFF"/>
          </w:tcPr>
          <w:p w:rsidR="00E82E7F" w:rsidRPr="00022106" w:rsidRDefault="00E82E7F" w:rsidP="003D3BD6">
            <w:pPr>
              <w:rPr>
                <w:rFonts w:ascii="Times New Roman" w:hAnsi="Times New Roman" w:cs="Times New Roman"/>
                <w:sz w:val="28"/>
                <w:szCs w:val="28"/>
              </w:rPr>
            </w:pPr>
          </w:p>
          <w:p w:rsidR="00333274" w:rsidRPr="00022106" w:rsidRDefault="00333274" w:rsidP="003D3BD6">
            <w:pPr>
              <w:rPr>
                <w:rFonts w:ascii="Times New Roman" w:hAnsi="Times New Roman" w:cs="Times New Roman"/>
                <w:sz w:val="28"/>
                <w:szCs w:val="28"/>
              </w:rPr>
            </w:pPr>
            <w:r w:rsidRPr="00022106">
              <w:rPr>
                <w:rFonts w:ascii="Times New Roman" w:hAnsi="Times New Roman" w:cs="Times New Roman"/>
                <w:sz w:val="28"/>
                <w:szCs w:val="28"/>
              </w:rPr>
              <w:t>Альтернатива 2</w:t>
            </w:r>
          </w:p>
        </w:tc>
        <w:tc>
          <w:tcPr>
            <w:tcW w:w="4541" w:type="dxa"/>
            <w:tcBorders>
              <w:top w:val="single" w:sz="4" w:space="0" w:color="auto"/>
              <w:left w:val="single" w:sz="4" w:space="0" w:color="auto"/>
              <w:bottom w:val="single" w:sz="4" w:space="0" w:color="auto"/>
            </w:tcBorders>
            <w:shd w:val="clear" w:color="auto" w:fill="FFFFFF"/>
            <w:vAlign w:val="bottom"/>
          </w:tcPr>
          <w:p w:rsidR="00333274" w:rsidRPr="00022106" w:rsidRDefault="00E82E7F" w:rsidP="007C06BB">
            <w:pPr>
              <w:jc w:val="both"/>
              <w:rPr>
                <w:rFonts w:ascii="Times New Roman" w:hAnsi="Times New Roman" w:cs="Times New Roman"/>
                <w:sz w:val="28"/>
                <w:szCs w:val="28"/>
              </w:rPr>
            </w:pPr>
            <w:r w:rsidRPr="00022106">
              <w:rPr>
                <w:rFonts w:ascii="Times New Roman" w:hAnsi="Times New Roman" w:cs="Times New Roman"/>
                <w:sz w:val="28"/>
                <w:szCs w:val="28"/>
              </w:rPr>
              <w:t xml:space="preserve"> </w:t>
            </w:r>
            <w:r w:rsidR="002C53BF" w:rsidRPr="00022106">
              <w:rPr>
                <w:rStyle w:val="212pt"/>
                <w:rFonts w:eastAsia="Courier New"/>
                <w:sz w:val="28"/>
                <w:szCs w:val="28"/>
              </w:rPr>
              <w:t xml:space="preserve">Приведення у відповідність до вимог діючого законодавства Методики розрахунку </w:t>
            </w:r>
            <w:r w:rsidR="002C53BF" w:rsidRPr="00022106">
              <w:rPr>
                <w:rFonts w:ascii="Times New Roman" w:hAnsi="Times New Roman" w:cs="Times New Roman"/>
                <w:bCs/>
                <w:sz w:val="28"/>
                <w:szCs w:val="28"/>
              </w:rPr>
              <w:t>орендної плати за майно, що знаходиться</w:t>
            </w:r>
            <w:r w:rsidR="001440A7" w:rsidRPr="00022106">
              <w:rPr>
                <w:rFonts w:ascii="Times New Roman" w:hAnsi="Times New Roman" w:cs="Times New Roman"/>
                <w:bCs/>
                <w:sz w:val="28"/>
                <w:szCs w:val="28"/>
              </w:rPr>
              <w:t xml:space="preserve"> </w:t>
            </w:r>
            <w:r w:rsidR="002C53BF" w:rsidRPr="00022106">
              <w:rPr>
                <w:rFonts w:ascii="Times New Roman" w:hAnsi="Times New Roman" w:cs="Times New Roman"/>
                <w:bCs/>
                <w:sz w:val="28"/>
                <w:szCs w:val="28"/>
              </w:rPr>
              <w:t xml:space="preserve">в комунальній власності </w:t>
            </w:r>
            <w:proofErr w:type="spellStart"/>
            <w:r w:rsidR="002C53BF" w:rsidRPr="00022106">
              <w:rPr>
                <w:rFonts w:ascii="Times New Roman" w:hAnsi="Times New Roman" w:cs="Times New Roman"/>
                <w:bCs/>
                <w:sz w:val="28"/>
                <w:szCs w:val="28"/>
              </w:rPr>
              <w:t>Носівської</w:t>
            </w:r>
            <w:proofErr w:type="spellEnd"/>
            <w:r w:rsidR="002C53BF" w:rsidRPr="00022106">
              <w:rPr>
                <w:rFonts w:ascii="Times New Roman" w:hAnsi="Times New Roman" w:cs="Times New Roman"/>
                <w:bCs/>
                <w:sz w:val="28"/>
                <w:szCs w:val="28"/>
              </w:rPr>
              <w:t xml:space="preserve"> територіальної громади</w:t>
            </w:r>
            <w:r w:rsidR="001440A7" w:rsidRPr="00022106">
              <w:rPr>
                <w:rFonts w:ascii="Times New Roman" w:hAnsi="Times New Roman" w:cs="Times New Roman"/>
                <w:bCs/>
                <w:sz w:val="28"/>
                <w:szCs w:val="28"/>
              </w:rPr>
              <w:t>.</w:t>
            </w:r>
            <w:r w:rsidR="00992B3F">
              <w:rPr>
                <w:rFonts w:ascii="Times New Roman" w:hAnsi="Times New Roman" w:cs="Times New Roman"/>
                <w:bCs/>
                <w:sz w:val="28"/>
                <w:szCs w:val="28"/>
              </w:rPr>
              <w:t xml:space="preserve"> </w:t>
            </w:r>
            <w:r w:rsidR="002C53BF" w:rsidRPr="00022106">
              <w:rPr>
                <w:rStyle w:val="212pt"/>
                <w:rFonts w:eastAsia="Courier New"/>
                <w:sz w:val="28"/>
                <w:szCs w:val="28"/>
              </w:rPr>
              <w:t>Стабільність надходжень до бюджет</w:t>
            </w:r>
            <w:r w:rsidR="007C06BB">
              <w:rPr>
                <w:rStyle w:val="212pt"/>
                <w:rFonts w:eastAsia="Courier New"/>
                <w:sz w:val="28"/>
                <w:szCs w:val="28"/>
              </w:rPr>
              <w:t>у</w:t>
            </w:r>
            <w:r w:rsidR="002C53BF" w:rsidRPr="00022106">
              <w:rPr>
                <w:rStyle w:val="212pt"/>
                <w:rFonts w:eastAsia="Courier New"/>
                <w:sz w:val="28"/>
                <w:szCs w:val="28"/>
              </w:rPr>
              <w:t xml:space="preserve"> та</w:t>
            </w:r>
            <w:r w:rsidR="00992B3F">
              <w:rPr>
                <w:rStyle w:val="212pt"/>
                <w:rFonts w:eastAsia="Courier New"/>
                <w:sz w:val="28"/>
                <w:szCs w:val="28"/>
              </w:rPr>
              <w:t xml:space="preserve"> </w:t>
            </w:r>
            <w:proofErr w:type="spellStart"/>
            <w:r w:rsidR="002C53BF" w:rsidRPr="00022106">
              <w:rPr>
                <w:rStyle w:val="212pt"/>
                <w:rFonts w:eastAsia="Courier New"/>
                <w:sz w:val="28"/>
                <w:szCs w:val="28"/>
              </w:rPr>
              <w:t>балансоутримувача</w:t>
            </w:r>
            <w:proofErr w:type="spellEnd"/>
            <w:r w:rsidR="002C53BF" w:rsidRPr="00022106">
              <w:rPr>
                <w:rStyle w:val="212pt"/>
                <w:rFonts w:eastAsia="Courier New"/>
                <w:sz w:val="28"/>
                <w:szCs w:val="28"/>
              </w:rPr>
              <w:t xml:space="preserve"> майна, збільшення орендарів</w:t>
            </w:r>
            <w:r w:rsidR="007C06BB">
              <w:rPr>
                <w:rStyle w:val="212pt"/>
                <w:rFonts w:eastAsia="Courier New"/>
                <w:sz w:val="28"/>
                <w:szCs w:val="28"/>
              </w:rPr>
              <w:t>. Надходження до бюджету за оренду комунального майна за 10 місяців 2019 року становлять 41459,00 грн.</w:t>
            </w:r>
            <w:r w:rsidR="001440A7" w:rsidRPr="00022106">
              <w:rPr>
                <w:rStyle w:val="212pt"/>
                <w:rFonts w:eastAsia="Courier New"/>
                <w:sz w:val="28"/>
                <w:szCs w:val="28"/>
              </w:rPr>
              <w:t xml:space="preserve"> </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E82E7F" w:rsidRPr="00022106" w:rsidRDefault="00E82E7F" w:rsidP="003D3BD6">
            <w:pPr>
              <w:rPr>
                <w:rStyle w:val="2105pt"/>
                <w:rFonts w:eastAsia="Courier New"/>
                <w:b w:val="0"/>
                <w:sz w:val="28"/>
                <w:szCs w:val="28"/>
              </w:rPr>
            </w:pPr>
            <w:r w:rsidRPr="00022106">
              <w:rPr>
                <w:rStyle w:val="2105pt"/>
                <w:rFonts w:eastAsia="Courier New"/>
                <w:b w:val="0"/>
                <w:sz w:val="28"/>
                <w:szCs w:val="28"/>
              </w:rPr>
              <w:t xml:space="preserve"> </w:t>
            </w:r>
          </w:p>
          <w:p w:rsidR="001440A7" w:rsidRPr="00022106" w:rsidRDefault="001440A7" w:rsidP="001D3115">
            <w:r w:rsidRPr="00022106">
              <w:rPr>
                <w:rStyle w:val="212pt"/>
                <w:rFonts w:eastAsia="Courier New"/>
                <w:sz w:val="28"/>
                <w:szCs w:val="28"/>
              </w:rPr>
              <w:t>Витрати пов’язані з виконанням регуляторного акта:</w:t>
            </w:r>
          </w:p>
          <w:p w:rsidR="00333274" w:rsidRPr="00022106" w:rsidRDefault="001440A7" w:rsidP="001D3115">
            <w:pPr>
              <w:rPr>
                <w:b/>
              </w:rPr>
            </w:pPr>
            <w:r w:rsidRPr="00022106">
              <w:rPr>
                <w:rStyle w:val="212pt"/>
                <w:rFonts w:eastAsia="Courier New"/>
                <w:sz w:val="28"/>
                <w:szCs w:val="28"/>
              </w:rPr>
              <w:t>на розповсюдження та тиражування прийнятого рішення</w:t>
            </w:r>
          </w:p>
        </w:tc>
      </w:tr>
    </w:tbl>
    <w:p w:rsidR="00333274" w:rsidRPr="00992B3F" w:rsidRDefault="00333274" w:rsidP="00333274">
      <w:pPr>
        <w:pStyle w:val="a5"/>
        <w:shd w:val="clear" w:color="auto" w:fill="auto"/>
        <w:tabs>
          <w:tab w:val="left" w:leader="underscore" w:pos="6365"/>
        </w:tabs>
        <w:ind w:left="82" w:firstLine="0"/>
        <w:rPr>
          <w:lang w:val="uk-UA"/>
        </w:rPr>
      </w:pPr>
      <w:r w:rsidRPr="00992B3F">
        <w:rPr>
          <w:lang w:val="uk-UA"/>
        </w:rPr>
        <w:t>Оцінка впливу на сферу інтересів громадян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4680"/>
        <w:gridCol w:w="2520"/>
      </w:tblGrid>
      <w:tr w:rsidR="00333274" w:rsidTr="00C9729F">
        <w:trPr>
          <w:trHeight w:hRule="exact" w:val="307"/>
          <w:jc w:val="center"/>
        </w:trPr>
        <w:tc>
          <w:tcPr>
            <w:tcW w:w="2381" w:type="dxa"/>
            <w:tcBorders>
              <w:top w:val="single" w:sz="4" w:space="0" w:color="auto"/>
              <w:left w:val="single" w:sz="4" w:space="0" w:color="auto"/>
              <w:bottom w:val="single" w:sz="4" w:space="0" w:color="auto"/>
            </w:tcBorders>
            <w:shd w:val="clear" w:color="auto" w:fill="FFFFFF"/>
            <w:vAlign w:val="bottom"/>
          </w:tcPr>
          <w:p w:rsidR="00333274" w:rsidRPr="00900747" w:rsidRDefault="00333274" w:rsidP="0070395E">
            <w:pPr>
              <w:pStyle w:val="a7"/>
              <w:shd w:val="clear" w:color="auto" w:fill="auto"/>
              <w:spacing w:line="240" w:lineRule="auto"/>
              <w:ind w:firstLine="0"/>
            </w:pPr>
            <w:r w:rsidRPr="00900747">
              <w:t xml:space="preserve">Вид </w:t>
            </w:r>
            <w:proofErr w:type="spellStart"/>
            <w:r w:rsidRPr="00900747">
              <w:t>альтернативи</w:t>
            </w:r>
            <w:proofErr w:type="spellEnd"/>
          </w:p>
        </w:tc>
        <w:tc>
          <w:tcPr>
            <w:tcW w:w="4680" w:type="dxa"/>
            <w:tcBorders>
              <w:top w:val="single" w:sz="4" w:space="0" w:color="auto"/>
              <w:left w:val="single" w:sz="4" w:space="0" w:color="auto"/>
              <w:bottom w:val="single" w:sz="4" w:space="0" w:color="auto"/>
            </w:tcBorders>
            <w:shd w:val="clear" w:color="auto" w:fill="FFFFFF"/>
            <w:vAlign w:val="bottom"/>
          </w:tcPr>
          <w:p w:rsidR="00333274" w:rsidRPr="00900747" w:rsidRDefault="00333274" w:rsidP="0070395E">
            <w:pPr>
              <w:pStyle w:val="a7"/>
              <w:shd w:val="clear" w:color="auto" w:fill="auto"/>
              <w:spacing w:line="240" w:lineRule="auto"/>
              <w:ind w:firstLine="0"/>
              <w:jc w:val="both"/>
            </w:pPr>
            <w:proofErr w:type="spellStart"/>
            <w:r w:rsidRPr="00900747">
              <w:t>Вигоди</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333274" w:rsidRPr="00900747" w:rsidRDefault="00333274" w:rsidP="0070395E">
            <w:pPr>
              <w:pStyle w:val="a7"/>
              <w:shd w:val="clear" w:color="auto" w:fill="auto"/>
              <w:spacing w:line="240" w:lineRule="auto"/>
              <w:ind w:firstLine="0"/>
            </w:pPr>
            <w:proofErr w:type="spellStart"/>
            <w:r w:rsidRPr="00900747">
              <w:t>Витрати</w:t>
            </w:r>
            <w:proofErr w:type="spellEnd"/>
          </w:p>
        </w:tc>
      </w:tr>
      <w:tr w:rsidR="00333274" w:rsidTr="00992B3F">
        <w:trPr>
          <w:trHeight w:hRule="exact" w:val="645"/>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333274" w:rsidRPr="00900747" w:rsidRDefault="00333274" w:rsidP="003D3BD6">
            <w:pPr>
              <w:rPr>
                <w:rFonts w:ascii="Times New Roman" w:hAnsi="Times New Roman" w:cs="Times New Roman"/>
                <w:sz w:val="28"/>
                <w:szCs w:val="28"/>
              </w:rPr>
            </w:pPr>
            <w:r w:rsidRPr="00900747">
              <w:rPr>
                <w:rFonts w:ascii="Times New Roman" w:hAnsi="Times New Roman" w:cs="Times New Roman"/>
                <w:sz w:val="28"/>
                <w:szCs w:val="28"/>
              </w:rPr>
              <w:t>Альтернатива 1</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bottom"/>
          </w:tcPr>
          <w:p w:rsidR="00333274" w:rsidRPr="00900747" w:rsidRDefault="001440A7" w:rsidP="00C9729F">
            <w:pPr>
              <w:rPr>
                <w:rFonts w:ascii="Times New Roman" w:hAnsi="Times New Roman" w:cs="Times New Roman"/>
                <w:b/>
                <w:sz w:val="28"/>
                <w:szCs w:val="28"/>
                <w:highlight w:val="yellow"/>
              </w:rPr>
            </w:pPr>
            <w:r w:rsidRPr="00900747">
              <w:rPr>
                <w:rStyle w:val="212pt"/>
                <w:rFonts w:eastAsia="Courier New"/>
                <w:sz w:val="28"/>
                <w:szCs w:val="28"/>
              </w:rPr>
              <w:t>Орендні ставки залишаться на тому ж рівні</w:t>
            </w:r>
            <w:r w:rsidRPr="00900747">
              <w:rPr>
                <w:rStyle w:val="213pt"/>
                <w:rFonts w:eastAsia="Courier New"/>
                <w:b/>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33274" w:rsidRPr="00900747" w:rsidRDefault="00775200" w:rsidP="003D3BD6">
            <w:pPr>
              <w:rPr>
                <w:rFonts w:ascii="Times New Roman" w:hAnsi="Times New Roman" w:cs="Times New Roman"/>
                <w:b/>
                <w:sz w:val="28"/>
                <w:szCs w:val="28"/>
              </w:rPr>
            </w:pPr>
            <w:r w:rsidRPr="00900747">
              <w:rPr>
                <w:rStyle w:val="212pt"/>
                <w:rFonts w:eastAsia="Courier New"/>
                <w:sz w:val="28"/>
                <w:szCs w:val="28"/>
              </w:rPr>
              <w:t>Відсутні</w:t>
            </w:r>
          </w:p>
        </w:tc>
      </w:tr>
      <w:tr w:rsidR="00333274" w:rsidTr="005D4526">
        <w:trPr>
          <w:trHeight w:hRule="exact" w:val="3318"/>
          <w:jc w:val="center"/>
        </w:trPr>
        <w:tc>
          <w:tcPr>
            <w:tcW w:w="2381" w:type="dxa"/>
            <w:tcBorders>
              <w:top w:val="single" w:sz="4" w:space="0" w:color="auto"/>
              <w:left w:val="single" w:sz="4" w:space="0" w:color="auto"/>
              <w:bottom w:val="single" w:sz="4" w:space="0" w:color="auto"/>
            </w:tcBorders>
            <w:shd w:val="clear" w:color="auto" w:fill="FFFFFF"/>
          </w:tcPr>
          <w:p w:rsidR="00333274" w:rsidRPr="00900747" w:rsidRDefault="00333274" w:rsidP="003D3BD6">
            <w:pPr>
              <w:rPr>
                <w:rFonts w:ascii="Times New Roman" w:hAnsi="Times New Roman" w:cs="Times New Roman"/>
                <w:sz w:val="28"/>
                <w:szCs w:val="28"/>
              </w:rPr>
            </w:pPr>
            <w:r w:rsidRPr="00900747">
              <w:rPr>
                <w:rFonts w:ascii="Times New Roman" w:hAnsi="Times New Roman" w:cs="Times New Roman"/>
                <w:sz w:val="28"/>
                <w:szCs w:val="28"/>
              </w:rPr>
              <w:t>Альтернатива 2</w:t>
            </w:r>
          </w:p>
        </w:tc>
        <w:tc>
          <w:tcPr>
            <w:tcW w:w="4680" w:type="dxa"/>
            <w:tcBorders>
              <w:top w:val="single" w:sz="4" w:space="0" w:color="auto"/>
              <w:left w:val="single" w:sz="4" w:space="0" w:color="auto"/>
              <w:bottom w:val="single" w:sz="4" w:space="0" w:color="auto"/>
            </w:tcBorders>
            <w:shd w:val="clear" w:color="auto" w:fill="FFFFFF"/>
            <w:vAlign w:val="bottom"/>
          </w:tcPr>
          <w:p w:rsidR="00333274" w:rsidRPr="00900747" w:rsidRDefault="00C9729F" w:rsidP="00745A29">
            <w:pPr>
              <w:jc w:val="both"/>
              <w:rPr>
                <w:rFonts w:ascii="Times New Roman" w:hAnsi="Times New Roman" w:cs="Times New Roman"/>
                <w:sz w:val="28"/>
                <w:szCs w:val="28"/>
              </w:rPr>
            </w:pPr>
            <w:r w:rsidRPr="00900747">
              <w:rPr>
                <w:rStyle w:val="212pt"/>
                <w:rFonts w:eastAsia="Courier New"/>
                <w:sz w:val="28"/>
                <w:szCs w:val="28"/>
              </w:rPr>
              <w:t>Громадяни зможуть орендувати комунальне майно за доступними орендними ставками. Збільшення надходжень до бюджету, які будуть спрямовані на розвиток інфраструктури громади, проведення благоустрою. Підтримання в належному стані орендованих приміщень, забезпечення збереження майна.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33274" w:rsidRPr="00900747" w:rsidRDefault="00745A29" w:rsidP="003D3BD6">
            <w:pPr>
              <w:rPr>
                <w:rFonts w:ascii="Times New Roman" w:hAnsi="Times New Roman" w:cs="Times New Roman"/>
                <w:sz w:val="28"/>
                <w:szCs w:val="28"/>
              </w:rPr>
            </w:pPr>
            <w:r w:rsidRPr="00900747">
              <w:rPr>
                <w:rStyle w:val="212pt"/>
                <w:rFonts w:eastAsia="Courier New"/>
                <w:sz w:val="28"/>
                <w:szCs w:val="28"/>
              </w:rPr>
              <w:t>Відсутні</w:t>
            </w:r>
            <w:r w:rsidRPr="00900747">
              <w:rPr>
                <w:rFonts w:ascii="Times New Roman" w:hAnsi="Times New Roman" w:cs="Times New Roman"/>
                <w:sz w:val="28"/>
                <w:szCs w:val="28"/>
              </w:rPr>
              <w:t xml:space="preserve"> </w:t>
            </w:r>
          </w:p>
        </w:tc>
      </w:tr>
    </w:tbl>
    <w:p w:rsidR="00333274" w:rsidRDefault="00333274" w:rsidP="00333274">
      <w:pPr>
        <w:spacing w:after="299" w:line="1" w:lineRule="exact"/>
      </w:pPr>
    </w:p>
    <w:p w:rsidR="00333274" w:rsidRPr="00527861" w:rsidRDefault="00333274" w:rsidP="00333274">
      <w:pPr>
        <w:pStyle w:val="a5"/>
        <w:shd w:val="clear" w:color="auto" w:fill="auto"/>
        <w:ind w:left="48" w:firstLine="0"/>
        <w:rPr>
          <w:lang w:val="uk-UA"/>
        </w:rPr>
      </w:pPr>
      <w:r w:rsidRPr="00527861">
        <w:rPr>
          <w:lang w:val="uk-UA"/>
        </w:rPr>
        <w:t>Оцінка впливу на сферу інтересів суб’єктів господарювання</w:t>
      </w:r>
    </w:p>
    <w:tbl>
      <w:tblPr>
        <w:tblOverlap w:val="never"/>
        <w:tblW w:w="9580" w:type="dxa"/>
        <w:jc w:val="center"/>
        <w:tblLayout w:type="fixed"/>
        <w:tblCellMar>
          <w:left w:w="10" w:type="dxa"/>
          <w:right w:w="10" w:type="dxa"/>
        </w:tblCellMar>
        <w:tblLook w:val="0000" w:firstRow="0" w:lastRow="0" w:firstColumn="0" w:lastColumn="0" w:noHBand="0" w:noVBand="0"/>
      </w:tblPr>
      <w:tblGrid>
        <w:gridCol w:w="2381"/>
        <w:gridCol w:w="1478"/>
        <w:gridCol w:w="1594"/>
        <w:gridCol w:w="1262"/>
        <w:gridCol w:w="1355"/>
        <w:gridCol w:w="1510"/>
      </w:tblGrid>
      <w:tr w:rsidR="00333274" w:rsidRPr="00087A52" w:rsidTr="005D4526">
        <w:trPr>
          <w:trHeight w:hRule="exact" w:val="293"/>
          <w:jc w:val="center"/>
        </w:trPr>
        <w:tc>
          <w:tcPr>
            <w:tcW w:w="2381" w:type="dxa"/>
            <w:tcBorders>
              <w:top w:val="single" w:sz="4" w:space="0" w:color="auto"/>
              <w:left w:val="single" w:sz="4" w:space="0" w:color="auto"/>
            </w:tcBorders>
            <w:shd w:val="clear" w:color="auto" w:fill="FFFFFF"/>
            <w:vAlign w:val="bottom"/>
          </w:tcPr>
          <w:p w:rsidR="00333274" w:rsidRPr="005D4526" w:rsidRDefault="00333274" w:rsidP="0070395E">
            <w:pPr>
              <w:pStyle w:val="a7"/>
              <w:shd w:val="clear" w:color="auto" w:fill="auto"/>
              <w:spacing w:line="240" w:lineRule="auto"/>
              <w:ind w:firstLine="0"/>
              <w:jc w:val="center"/>
              <w:rPr>
                <w:lang w:val="uk-UA"/>
              </w:rPr>
            </w:pPr>
            <w:r w:rsidRPr="005D4526">
              <w:rPr>
                <w:lang w:val="uk-UA"/>
              </w:rPr>
              <w:t>Показник</w:t>
            </w:r>
          </w:p>
        </w:tc>
        <w:tc>
          <w:tcPr>
            <w:tcW w:w="1478" w:type="dxa"/>
            <w:tcBorders>
              <w:top w:val="single" w:sz="4" w:space="0" w:color="auto"/>
              <w:left w:val="single" w:sz="4" w:space="0" w:color="auto"/>
            </w:tcBorders>
            <w:shd w:val="clear" w:color="auto" w:fill="FFFFFF"/>
            <w:vAlign w:val="bottom"/>
          </w:tcPr>
          <w:p w:rsidR="00333274" w:rsidRPr="005D4526" w:rsidRDefault="00333274" w:rsidP="0070395E">
            <w:pPr>
              <w:pStyle w:val="a7"/>
              <w:shd w:val="clear" w:color="auto" w:fill="auto"/>
              <w:spacing w:line="240" w:lineRule="auto"/>
              <w:ind w:firstLine="0"/>
              <w:jc w:val="center"/>
              <w:rPr>
                <w:lang w:val="uk-UA"/>
              </w:rPr>
            </w:pPr>
            <w:r w:rsidRPr="005D4526">
              <w:rPr>
                <w:lang w:val="uk-UA"/>
              </w:rPr>
              <w:t>Великі</w:t>
            </w:r>
          </w:p>
        </w:tc>
        <w:tc>
          <w:tcPr>
            <w:tcW w:w="1594" w:type="dxa"/>
            <w:tcBorders>
              <w:top w:val="single" w:sz="4" w:space="0" w:color="auto"/>
              <w:left w:val="single" w:sz="4" w:space="0" w:color="auto"/>
            </w:tcBorders>
            <w:shd w:val="clear" w:color="auto" w:fill="FFFFFF"/>
            <w:vAlign w:val="bottom"/>
          </w:tcPr>
          <w:p w:rsidR="00333274" w:rsidRPr="005D4526" w:rsidRDefault="00333274" w:rsidP="0070395E">
            <w:pPr>
              <w:pStyle w:val="a7"/>
              <w:shd w:val="clear" w:color="auto" w:fill="auto"/>
              <w:spacing w:line="240" w:lineRule="auto"/>
              <w:ind w:firstLine="0"/>
              <w:jc w:val="center"/>
              <w:rPr>
                <w:lang w:val="uk-UA"/>
              </w:rPr>
            </w:pPr>
            <w:r w:rsidRPr="005D4526">
              <w:rPr>
                <w:lang w:val="uk-UA"/>
              </w:rPr>
              <w:t>Середні</w:t>
            </w:r>
          </w:p>
        </w:tc>
        <w:tc>
          <w:tcPr>
            <w:tcW w:w="1262" w:type="dxa"/>
            <w:tcBorders>
              <w:top w:val="single" w:sz="4" w:space="0" w:color="auto"/>
              <w:left w:val="single" w:sz="4" w:space="0" w:color="auto"/>
            </w:tcBorders>
            <w:shd w:val="clear" w:color="auto" w:fill="FFFFFF"/>
            <w:vAlign w:val="bottom"/>
          </w:tcPr>
          <w:p w:rsidR="00333274" w:rsidRPr="005D4526" w:rsidRDefault="00333274" w:rsidP="0070395E">
            <w:pPr>
              <w:pStyle w:val="a7"/>
              <w:shd w:val="clear" w:color="auto" w:fill="auto"/>
              <w:spacing w:line="240" w:lineRule="auto"/>
              <w:ind w:firstLine="540"/>
              <w:rPr>
                <w:lang w:val="uk-UA"/>
              </w:rPr>
            </w:pPr>
            <w:r w:rsidRPr="005D4526">
              <w:rPr>
                <w:lang w:val="uk-UA"/>
              </w:rPr>
              <w:t>Малі</w:t>
            </w:r>
          </w:p>
        </w:tc>
        <w:tc>
          <w:tcPr>
            <w:tcW w:w="1355" w:type="dxa"/>
            <w:tcBorders>
              <w:top w:val="single" w:sz="4" w:space="0" w:color="auto"/>
              <w:left w:val="single" w:sz="4" w:space="0" w:color="auto"/>
            </w:tcBorders>
            <w:shd w:val="clear" w:color="auto" w:fill="FFFFFF"/>
            <w:vAlign w:val="bottom"/>
          </w:tcPr>
          <w:p w:rsidR="00333274" w:rsidRPr="005D4526" w:rsidRDefault="00333274" w:rsidP="00527861">
            <w:pPr>
              <w:pStyle w:val="a7"/>
              <w:shd w:val="clear" w:color="auto" w:fill="auto"/>
              <w:tabs>
                <w:tab w:val="left" w:pos="799"/>
              </w:tabs>
              <w:spacing w:line="240" w:lineRule="auto"/>
              <w:ind w:firstLine="300"/>
              <w:rPr>
                <w:lang w:val="uk-UA"/>
              </w:rPr>
            </w:pPr>
            <w:proofErr w:type="spellStart"/>
            <w:r w:rsidRPr="005D4526">
              <w:rPr>
                <w:lang w:val="uk-UA"/>
              </w:rPr>
              <w:t>Мік</w:t>
            </w:r>
            <w:r w:rsidR="00527861">
              <w:rPr>
                <w:lang w:val="uk-UA"/>
              </w:rPr>
              <w:t>ро</w:t>
            </w:r>
            <w:proofErr w:type="spellEnd"/>
          </w:p>
        </w:tc>
        <w:tc>
          <w:tcPr>
            <w:tcW w:w="1510" w:type="dxa"/>
            <w:tcBorders>
              <w:top w:val="single" w:sz="4" w:space="0" w:color="auto"/>
              <w:left w:val="single" w:sz="4" w:space="0" w:color="auto"/>
              <w:right w:val="single" w:sz="4" w:space="0" w:color="auto"/>
            </w:tcBorders>
            <w:shd w:val="clear" w:color="auto" w:fill="FFFFFF"/>
            <w:vAlign w:val="bottom"/>
          </w:tcPr>
          <w:p w:rsidR="00333274" w:rsidRPr="005D4526" w:rsidRDefault="00333274" w:rsidP="0070395E">
            <w:pPr>
              <w:pStyle w:val="a7"/>
              <w:shd w:val="clear" w:color="auto" w:fill="auto"/>
              <w:spacing w:line="240" w:lineRule="auto"/>
              <w:ind w:firstLine="0"/>
              <w:jc w:val="center"/>
              <w:rPr>
                <w:lang w:val="uk-UA"/>
              </w:rPr>
            </w:pPr>
            <w:r w:rsidRPr="005D4526">
              <w:rPr>
                <w:lang w:val="uk-UA"/>
              </w:rPr>
              <w:t>Разом</w:t>
            </w:r>
          </w:p>
        </w:tc>
      </w:tr>
      <w:tr w:rsidR="002A675B" w:rsidRPr="00087A52" w:rsidTr="005D4526">
        <w:trPr>
          <w:trHeight w:hRule="exact" w:val="1601"/>
          <w:jc w:val="center"/>
        </w:trPr>
        <w:tc>
          <w:tcPr>
            <w:tcW w:w="2381" w:type="dxa"/>
            <w:tcBorders>
              <w:top w:val="single" w:sz="4" w:space="0" w:color="auto"/>
              <w:left w:val="single" w:sz="4" w:space="0" w:color="auto"/>
            </w:tcBorders>
            <w:shd w:val="clear" w:color="auto" w:fill="FFFFFF"/>
            <w:vAlign w:val="bottom"/>
          </w:tcPr>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Кількість суб’єктів господарювання, що підпадають під дію регулювання,</w:t>
            </w:r>
          </w:p>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 xml:space="preserve"> одиниць</w:t>
            </w:r>
          </w:p>
        </w:tc>
        <w:tc>
          <w:tcPr>
            <w:tcW w:w="1478" w:type="dxa"/>
            <w:tcBorders>
              <w:top w:val="single" w:sz="4" w:space="0" w:color="auto"/>
              <w:left w:val="single" w:sz="4" w:space="0" w:color="auto"/>
            </w:tcBorders>
            <w:shd w:val="clear" w:color="auto" w:fill="FFFFFF"/>
          </w:tcPr>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0</w:t>
            </w:r>
          </w:p>
        </w:tc>
        <w:tc>
          <w:tcPr>
            <w:tcW w:w="1594" w:type="dxa"/>
            <w:tcBorders>
              <w:top w:val="single" w:sz="4" w:space="0" w:color="auto"/>
              <w:left w:val="single" w:sz="4" w:space="0" w:color="auto"/>
            </w:tcBorders>
            <w:shd w:val="clear" w:color="auto" w:fill="FFFFFF"/>
          </w:tcPr>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0</w:t>
            </w:r>
          </w:p>
        </w:tc>
        <w:tc>
          <w:tcPr>
            <w:tcW w:w="1262" w:type="dxa"/>
            <w:tcBorders>
              <w:top w:val="single" w:sz="4" w:space="0" w:color="auto"/>
              <w:left w:val="single" w:sz="4" w:space="0" w:color="auto"/>
            </w:tcBorders>
            <w:shd w:val="clear" w:color="auto" w:fill="FFFFFF"/>
          </w:tcPr>
          <w:p w:rsidR="002A675B" w:rsidRPr="005D4526" w:rsidRDefault="002A675B" w:rsidP="003D3BD6">
            <w:pPr>
              <w:rPr>
                <w:rFonts w:ascii="Times New Roman" w:hAnsi="Times New Roman" w:cs="Times New Roman"/>
                <w:sz w:val="28"/>
                <w:szCs w:val="28"/>
              </w:rPr>
            </w:pPr>
          </w:p>
        </w:tc>
        <w:tc>
          <w:tcPr>
            <w:tcW w:w="1355" w:type="dxa"/>
            <w:tcBorders>
              <w:top w:val="single" w:sz="4" w:space="0" w:color="auto"/>
              <w:left w:val="single" w:sz="4" w:space="0" w:color="auto"/>
            </w:tcBorders>
            <w:shd w:val="clear" w:color="auto" w:fill="FFFFFF"/>
          </w:tcPr>
          <w:p w:rsidR="002A675B" w:rsidRPr="005D4526" w:rsidRDefault="00A54E5D" w:rsidP="003D3BD6">
            <w:pPr>
              <w:rPr>
                <w:rFonts w:ascii="Times New Roman" w:hAnsi="Times New Roman" w:cs="Times New Roman"/>
                <w:sz w:val="28"/>
                <w:szCs w:val="28"/>
              </w:rPr>
            </w:pPr>
            <w:r w:rsidRPr="005D4526">
              <w:rPr>
                <w:rFonts w:ascii="Times New Roman" w:hAnsi="Times New Roman" w:cs="Times New Roman"/>
                <w:sz w:val="28"/>
                <w:szCs w:val="28"/>
              </w:rPr>
              <w:t>27</w:t>
            </w:r>
          </w:p>
        </w:tc>
        <w:tc>
          <w:tcPr>
            <w:tcW w:w="1510" w:type="dxa"/>
            <w:tcBorders>
              <w:top w:val="single" w:sz="4" w:space="0" w:color="auto"/>
              <w:left w:val="single" w:sz="4" w:space="0" w:color="auto"/>
              <w:right w:val="single" w:sz="4" w:space="0" w:color="auto"/>
            </w:tcBorders>
            <w:shd w:val="clear" w:color="auto" w:fill="FFFFFF"/>
          </w:tcPr>
          <w:p w:rsidR="002A675B" w:rsidRPr="005D4526" w:rsidRDefault="00A54E5D" w:rsidP="003D3BD6">
            <w:pPr>
              <w:rPr>
                <w:rFonts w:ascii="Times New Roman" w:hAnsi="Times New Roman" w:cs="Times New Roman"/>
                <w:sz w:val="28"/>
                <w:szCs w:val="28"/>
              </w:rPr>
            </w:pPr>
            <w:r w:rsidRPr="005D4526">
              <w:rPr>
                <w:rFonts w:ascii="Times New Roman" w:hAnsi="Times New Roman" w:cs="Times New Roman"/>
                <w:sz w:val="28"/>
                <w:szCs w:val="28"/>
              </w:rPr>
              <w:t>27</w:t>
            </w:r>
          </w:p>
        </w:tc>
      </w:tr>
      <w:tr w:rsidR="002A675B" w:rsidRPr="00087A52" w:rsidTr="005D4526">
        <w:trPr>
          <w:trHeight w:hRule="exact" w:val="1142"/>
          <w:jc w:val="center"/>
        </w:trPr>
        <w:tc>
          <w:tcPr>
            <w:tcW w:w="2381" w:type="dxa"/>
            <w:tcBorders>
              <w:top w:val="single" w:sz="4" w:space="0" w:color="auto"/>
              <w:left w:val="single" w:sz="4" w:space="0" w:color="auto"/>
              <w:bottom w:val="single" w:sz="4" w:space="0" w:color="auto"/>
            </w:tcBorders>
            <w:shd w:val="clear" w:color="auto" w:fill="FFFFFF"/>
            <w:vAlign w:val="bottom"/>
          </w:tcPr>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Питома вага групи у загальній кількості, відсотків</w:t>
            </w:r>
          </w:p>
        </w:tc>
        <w:tc>
          <w:tcPr>
            <w:tcW w:w="1478" w:type="dxa"/>
            <w:tcBorders>
              <w:top w:val="single" w:sz="4" w:space="0" w:color="auto"/>
              <w:left w:val="single" w:sz="4" w:space="0" w:color="auto"/>
              <w:bottom w:val="single" w:sz="4" w:space="0" w:color="auto"/>
            </w:tcBorders>
            <w:shd w:val="clear" w:color="auto" w:fill="FFFFFF"/>
          </w:tcPr>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0</w:t>
            </w:r>
          </w:p>
        </w:tc>
        <w:tc>
          <w:tcPr>
            <w:tcW w:w="1594" w:type="dxa"/>
            <w:tcBorders>
              <w:top w:val="single" w:sz="4" w:space="0" w:color="auto"/>
              <w:left w:val="single" w:sz="4" w:space="0" w:color="auto"/>
              <w:bottom w:val="single" w:sz="4" w:space="0" w:color="auto"/>
            </w:tcBorders>
            <w:shd w:val="clear" w:color="auto" w:fill="FFFFFF"/>
          </w:tcPr>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0</w:t>
            </w:r>
          </w:p>
        </w:tc>
        <w:tc>
          <w:tcPr>
            <w:tcW w:w="1262" w:type="dxa"/>
            <w:tcBorders>
              <w:top w:val="single" w:sz="4" w:space="0" w:color="auto"/>
              <w:left w:val="single" w:sz="4" w:space="0" w:color="auto"/>
              <w:bottom w:val="single" w:sz="4" w:space="0" w:color="auto"/>
            </w:tcBorders>
            <w:shd w:val="clear" w:color="auto" w:fill="FFFFFF"/>
          </w:tcPr>
          <w:p w:rsidR="002A675B" w:rsidRPr="005D4526" w:rsidRDefault="00A54E5D" w:rsidP="003D3BD6">
            <w:pPr>
              <w:rPr>
                <w:rFonts w:ascii="Times New Roman" w:hAnsi="Times New Roman" w:cs="Times New Roman"/>
                <w:sz w:val="28"/>
                <w:szCs w:val="28"/>
              </w:rPr>
            </w:pPr>
            <w:r w:rsidRPr="005D4526">
              <w:rPr>
                <w:rFonts w:ascii="Times New Roman" w:hAnsi="Times New Roman" w:cs="Times New Roman"/>
                <w:sz w:val="28"/>
                <w:szCs w:val="28"/>
              </w:rPr>
              <w:t>0</w:t>
            </w:r>
          </w:p>
        </w:tc>
        <w:tc>
          <w:tcPr>
            <w:tcW w:w="1355" w:type="dxa"/>
            <w:tcBorders>
              <w:top w:val="single" w:sz="4" w:space="0" w:color="auto"/>
              <w:left w:val="single" w:sz="4" w:space="0" w:color="auto"/>
              <w:bottom w:val="single" w:sz="4" w:space="0" w:color="auto"/>
            </w:tcBorders>
            <w:shd w:val="clear" w:color="auto" w:fill="FFFFFF"/>
          </w:tcPr>
          <w:p w:rsidR="002A675B" w:rsidRPr="005D4526" w:rsidRDefault="00A54E5D" w:rsidP="003D3BD6">
            <w:pPr>
              <w:rPr>
                <w:rFonts w:ascii="Times New Roman" w:hAnsi="Times New Roman" w:cs="Times New Roman"/>
                <w:sz w:val="28"/>
                <w:szCs w:val="28"/>
              </w:rPr>
            </w:pPr>
            <w:r w:rsidRPr="005D4526">
              <w:rPr>
                <w:rFonts w:ascii="Times New Roman" w:hAnsi="Times New Roman" w:cs="Times New Roman"/>
                <w:sz w:val="28"/>
                <w:szCs w:val="28"/>
              </w:rPr>
              <w:t>100</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2A675B" w:rsidRPr="005D4526" w:rsidRDefault="002A675B" w:rsidP="003D3BD6">
            <w:pPr>
              <w:rPr>
                <w:rFonts w:ascii="Times New Roman" w:hAnsi="Times New Roman" w:cs="Times New Roman"/>
                <w:sz w:val="28"/>
                <w:szCs w:val="28"/>
              </w:rPr>
            </w:pPr>
            <w:r w:rsidRPr="005D4526">
              <w:rPr>
                <w:rFonts w:ascii="Times New Roman" w:hAnsi="Times New Roman" w:cs="Times New Roman"/>
                <w:sz w:val="28"/>
                <w:szCs w:val="28"/>
              </w:rPr>
              <w:t>100</w:t>
            </w:r>
          </w:p>
        </w:tc>
      </w:tr>
    </w:tbl>
    <w:p w:rsidR="00333274" w:rsidRDefault="00333274" w:rsidP="00333274">
      <w:pPr>
        <w:spacing w:after="299" w:line="1" w:lineRule="exact"/>
      </w:pPr>
    </w:p>
    <w:p w:rsidR="00087A52" w:rsidRDefault="00087A52" w:rsidP="00333274">
      <w:pPr>
        <w:spacing w:after="299" w:line="1" w:lineRule="exact"/>
      </w:pPr>
    </w:p>
    <w:tbl>
      <w:tblPr>
        <w:tblOverlap w:val="never"/>
        <w:tblW w:w="9612" w:type="dxa"/>
        <w:jc w:val="center"/>
        <w:tblInd w:w="-26" w:type="dxa"/>
        <w:tblLayout w:type="fixed"/>
        <w:tblCellMar>
          <w:left w:w="10" w:type="dxa"/>
          <w:right w:w="10" w:type="dxa"/>
        </w:tblCellMar>
        <w:tblLook w:val="0000" w:firstRow="0" w:lastRow="0" w:firstColumn="0" w:lastColumn="0" w:noHBand="0" w:noVBand="0"/>
      </w:tblPr>
      <w:tblGrid>
        <w:gridCol w:w="26"/>
        <w:gridCol w:w="2381"/>
        <w:gridCol w:w="4680"/>
        <w:gridCol w:w="2525"/>
      </w:tblGrid>
      <w:tr w:rsidR="002A675B" w:rsidRPr="002A675B" w:rsidTr="00682725">
        <w:trPr>
          <w:gridBefore w:val="1"/>
          <w:wBefore w:w="26" w:type="dxa"/>
          <w:trHeight w:hRule="exact" w:val="288"/>
          <w:jc w:val="center"/>
        </w:trPr>
        <w:tc>
          <w:tcPr>
            <w:tcW w:w="2381" w:type="dxa"/>
            <w:tcBorders>
              <w:top w:val="single" w:sz="4" w:space="0" w:color="auto"/>
              <w:left w:val="single" w:sz="4" w:space="0" w:color="auto"/>
              <w:bottom w:val="single" w:sz="4" w:space="0" w:color="auto"/>
            </w:tcBorders>
            <w:shd w:val="clear" w:color="auto" w:fill="FFFFFF"/>
            <w:vAlign w:val="bottom"/>
          </w:tcPr>
          <w:p w:rsidR="002A675B" w:rsidRPr="00A54E5D" w:rsidRDefault="002A675B" w:rsidP="0070395E">
            <w:pPr>
              <w:rPr>
                <w:rFonts w:ascii="Times New Roman" w:hAnsi="Times New Roman" w:cs="Times New Roman"/>
                <w:sz w:val="28"/>
                <w:szCs w:val="28"/>
              </w:rPr>
            </w:pPr>
            <w:r w:rsidRPr="00A54E5D">
              <w:rPr>
                <w:rFonts w:ascii="Times New Roman" w:hAnsi="Times New Roman" w:cs="Times New Roman"/>
                <w:sz w:val="28"/>
                <w:szCs w:val="28"/>
              </w:rPr>
              <w:t>Вид альтернативи</w:t>
            </w:r>
          </w:p>
        </w:tc>
        <w:tc>
          <w:tcPr>
            <w:tcW w:w="4680" w:type="dxa"/>
            <w:tcBorders>
              <w:top w:val="single" w:sz="4" w:space="0" w:color="auto"/>
              <w:left w:val="single" w:sz="4" w:space="0" w:color="auto"/>
              <w:bottom w:val="single" w:sz="4" w:space="0" w:color="auto"/>
            </w:tcBorders>
            <w:shd w:val="clear" w:color="auto" w:fill="FFFFFF"/>
            <w:vAlign w:val="bottom"/>
          </w:tcPr>
          <w:p w:rsidR="002A675B" w:rsidRPr="00A54E5D" w:rsidRDefault="002A675B" w:rsidP="0070395E">
            <w:pPr>
              <w:rPr>
                <w:rFonts w:ascii="Times New Roman" w:hAnsi="Times New Roman" w:cs="Times New Roman"/>
                <w:sz w:val="28"/>
                <w:szCs w:val="28"/>
              </w:rPr>
            </w:pPr>
            <w:r w:rsidRPr="00A54E5D">
              <w:rPr>
                <w:rFonts w:ascii="Times New Roman" w:hAnsi="Times New Roman" w:cs="Times New Roman"/>
                <w:sz w:val="28"/>
                <w:szCs w:val="28"/>
              </w:rPr>
              <w:t>Вигоди</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2A675B" w:rsidRPr="00A54E5D" w:rsidRDefault="002A675B" w:rsidP="0070395E">
            <w:pPr>
              <w:rPr>
                <w:rFonts w:ascii="Times New Roman" w:hAnsi="Times New Roman" w:cs="Times New Roman"/>
                <w:sz w:val="28"/>
                <w:szCs w:val="28"/>
              </w:rPr>
            </w:pPr>
            <w:r w:rsidRPr="00A54E5D">
              <w:rPr>
                <w:rFonts w:ascii="Times New Roman" w:hAnsi="Times New Roman" w:cs="Times New Roman"/>
                <w:sz w:val="28"/>
                <w:szCs w:val="28"/>
              </w:rPr>
              <w:t>Витрати</w:t>
            </w:r>
          </w:p>
        </w:tc>
      </w:tr>
      <w:tr w:rsidR="002A675B" w:rsidRPr="002A675B" w:rsidTr="001D3115">
        <w:trPr>
          <w:trHeight w:hRule="exact" w:val="1296"/>
          <w:jc w:val="center"/>
        </w:trPr>
        <w:tc>
          <w:tcPr>
            <w:tcW w:w="2407" w:type="dxa"/>
            <w:gridSpan w:val="2"/>
            <w:tcBorders>
              <w:top w:val="single" w:sz="4" w:space="0" w:color="auto"/>
              <w:left w:val="single" w:sz="4" w:space="0" w:color="auto"/>
              <w:bottom w:val="single" w:sz="4" w:space="0" w:color="auto"/>
            </w:tcBorders>
            <w:shd w:val="clear" w:color="auto" w:fill="FFFFFF"/>
          </w:tcPr>
          <w:p w:rsidR="002A675B" w:rsidRPr="00A54E5D" w:rsidRDefault="002A675B" w:rsidP="00087A52">
            <w:pPr>
              <w:jc w:val="both"/>
              <w:rPr>
                <w:rFonts w:ascii="Times New Roman" w:hAnsi="Times New Roman" w:cs="Times New Roman"/>
                <w:sz w:val="28"/>
                <w:szCs w:val="28"/>
              </w:rPr>
            </w:pPr>
            <w:r w:rsidRPr="00A54E5D">
              <w:rPr>
                <w:rFonts w:ascii="Times New Roman" w:hAnsi="Times New Roman" w:cs="Times New Roman"/>
                <w:sz w:val="28"/>
                <w:szCs w:val="28"/>
              </w:rPr>
              <w:t>Альтернатива 1</w:t>
            </w:r>
          </w:p>
        </w:tc>
        <w:tc>
          <w:tcPr>
            <w:tcW w:w="4680" w:type="dxa"/>
            <w:tcBorders>
              <w:top w:val="single" w:sz="4" w:space="0" w:color="auto"/>
              <w:left w:val="single" w:sz="4" w:space="0" w:color="auto"/>
              <w:bottom w:val="single" w:sz="4" w:space="0" w:color="auto"/>
            </w:tcBorders>
            <w:shd w:val="clear" w:color="auto" w:fill="FFFFFF"/>
            <w:vAlign w:val="bottom"/>
          </w:tcPr>
          <w:p w:rsidR="002A675B" w:rsidRDefault="00385DE5" w:rsidP="00087A52">
            <w:pPr>
              <w:jc w:val="both"/>
              <w:rPr>
                <w:rStyle w:val="212pt"/>
                <w:rFonts w:eastAsia="Courier New"/>
                <w:sz w:val="28"/>
                <w:szCs w:val="28"/>
              </w:rPr>
            </w:pPr>
            <w:r w:rsidRPr="00E022D8">
              <w:rPr>
                <w:rStyle w:val="212pt"/>
                <w:rFonts w:eastAsia="Courier New"/>
                <w:sz w:val="28"/>
                <w:szCs w:val="28"/>
              </w:rPr>
              <w:t>Сплата оренди майна залишиться на попередньому рівні.</w:t>
            </w:r>
            <w:r>
              <w:rPr>
                <w:rStyle w:val="212pt"/>
                <w:rFonts w:eastAsia="Courier New"/>
                <w:sz w:val="28"/>
                <w:szCs w:val="28"/>
              </w:rPr>
              <w:t xml:space="preserve"> </w:t>
            </w:r>
            <w:r w:rsidRPr="00E022D8">
              <w:rPr>
                <w:rStyle w:val="212pt"/>
                <w:rFonts w:eastAsia="Courier New"/>
                <w:sz w:val="28"/>
                <w:szCs w:val="28"/>
              </w:rPr>
              <w:t>Вплив на сферу інтересів суб’єктів господарювання</w:t>
            </w:r>
          </w:p>
          <w:p w:rsidR="00385DE5" w:rsidRDefault="00527861" w:rsidP="00087A52">
            <w:pPr>
              <w:jc w:val="both"/>
              <w:rPr>
                <w:rStyle w:val="212pt"/>
                <w:rFonts w:eastAsia="Courier New"/>
                <w:sz w:val="28"/>
                <w:szCs w:val="28"/>
              </w:rPr>
            </w:pPr>
            <w:r>
              <w:rPr>
                <w:rStyle w:val="212pt"/>
                <w:rFonts w:eastAsia="Courier New"/>
                <w:sz w:val="28"/>
                <w:szCs w:val="28"/>
              </w:rPr>
              <w:t>залишається без змін</w:t>
            </w:r>
          </w:p>
          <w:p w:rsidR="00385DE5" w:rsidRDefault="00385DE5" w:rsidP="00087A52">
            <w:pPr>
              <w:jc w:val="both"/>
              <w:rPr>
                <w:rFonts w:ascii="Times New Roman" w:hAnsi="Times New Roman" w:cs="Times New Roman"/>
              </w:rPr>
            </w:pPr>
          </w:p>
          <w:p w:rsidR="00682725" w:rsidRPr="002A675B" w:rsidRDefault="00682725" w:rsidP="00087A52">
            <w:pPr>
              <w:jc w:val="both"/>
              <w:rPr>
                <w:rFonts w:ascii="Times New Roman" w:hAnsi="Times New Roman" w:cs="Times New Roman"/>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A675B" w:rsidRPr="002A675B" w:rsidRDefault="00385DE5" w:rsidP="00385DE5">
            <w:pPr>
              <w:jc w:val="both"/>
              <w:rPr>
                <w:rFonts w:ascii="Times New Roman" w:hAnsi="Times New Roman" w:cs="Times New Roman"/>
                <w:b/>
              </w:rPr>
            </w:pPr>
            <w:r w:rsidRPr="00E022D8">
              <w:rPr>
                <w:rStyle w:val="212pt"/>
                <w:rFonts w:eastAsia="Courier New"/>
                <w:sz w:val="28"/>
                <w:szCs w:val="28"/>
              </w:rPr>
              <w:t>Витрати на оренду комунального майна залишаться незмінні</w:t>
            </w:r>
          </w:p>
        </w:tc>
      </w:tr>
      <w:tr w:rsidR="002A675B" w:rsidRPr="002A675B" w:rsidTr="001D3115">
        <w:trPr>
          <w:gridBefore w:val="1"/>
          <w:wBefore w:w="26" w:type="dxa"/>
          <w:trHeight w:hRule="exact" w:val="3413"/>
          <w:jc w:val="center"/>
        </w:trPr>
        <w:tc>
          <w:tcPr>
            <w:tcW w:w="2381" w:type="dxa"/>
            <w:tcBorders>
              <w:top w:val="single" w:sz="4" w:space="0" w:color="auto"/>
              <w:left w:val="single" w:sz="4" w:space="0" w:color="auto"/>
              <w:bottom w:val="single" w:sz="4" w:space="0" w:color="auto"/>
            </w:tcBorders>
            <w:shd w:val="clear" w:color="auto" w:fill="FFFFFF"/>
          </w:tcPr>
          <w:p w:rsidR="006F1E5C" w:rsidRPr="00A54E5D" w:rsidRDefault="006F1E5C" w:rsidP="0070395E">
            <w:pPr>
              <w:rPr>
                <w:rFonts w:ascii="Times New Roman" w:hAnsi="Times New Roman" w:cs="Times New Roman"/>
                <w:sz w:val="28"/>
                <w:szCs w:val="28"/>
                <w:lang w:val="ru-RU"/>
              </w:rPr>
            </w:pPr>
          </w:p>
          <w:p w:rsidR="009723F0" w:rsidRPr="00A54E5D" w:rsidRDefault="009723F0" w:rsidP="0070395E">
            <w:pPr>
              <w:rPr>
                <w:rFonts w:ascii="Times New Roman" w:hAnsi="Times New Roman" w:cs="Times New Roman"/>
                <w:sz w:val="28"/>
                <w:szCs w:val="28"/>
              </w:rPr>
            </w:pPr>
          </w:p>
          <w:p w:rsidR="002A675B" w:rsidRPr="00A54E5D" w:rsidRDefault="002A675B" w:rsidP="0070395E">
            <w:pPr>
              <w:rPr>
                <w:rFonts w:ascii="Times New Roman" w:hAnsi="Times New Roman" w:cs="Times New Roman"/>
                <w:sz w:val="28"/>
                <w:szCs w:val="28"/>
              </w:rPr>
            </w:pPr>
            <w:r w:rsidRPr="00A54E5D">
              <w:rPr>
                <w:rFonts w:ascii="Times New Roman" w:hAnsi="Times New Roman" w:cs="Times New Roman"/>
                <w:sz w:val="28"/>
                <w:szCs w:val="28"/>
              </w:rPr>
              <w:t>Альтернатива 2</w:t>
            </w:r>
          </w:p>
        </w:tc>
        <w:tc>
          <w:tcPr>
            <w:tcW w:w="4680" w:type="dxa"/>
            <w:tcBorders>
              <w:top w:val="single" w:sz="4" w:space="0" w:color="auto"/>
              <w:left w:val="single" w:sz="4" w:space="0" w:color="auto"/>
              <w:bottom w:val="single" w:sz="4" w:space="0" w:color="auto"/>
            </w:tcBorders>
            <w:shd w:val="clear" w:color="auto" w:fill="FFFFFF"/>
            <w:vAlign w:val="bottom"/>
          </w:tcPr>
          <w:p w:rsidR="002A675B" w:rsidRDefault="00385DE5" w:rsidP="0070395E">
            <w:pPr>
              <w:rPr>
                <w:rStyle w:val="212pt"/>
                <w:rFonts w:eastAsia="Courier New"/>
                <w:sz w:val="28"/>
                <w:szCs w:val="28"/>
              </w:rPr>
            </w:pPr>
            <w:r w:rsidRPr="00E022D8">
              <w:rPr>
                <w:rStyle w:val="212pt"/>
                <w:rFonts w:eastAsia="Courier New"/>
                <w:sz w:val="28"/>
                <w:szCs w:val="28"/>
              </w:rPr>
              <w:t>Відкритість процедури, прозорість дій органу місцевого самоврядування при вирішенні питань, пов’язаних з нарахуванням орендної плати. Зростає</w:t>
            </w:r>
          </w:p>
          <w:p w:rsidR="00385DE5" w:rsidRPr="00385DE5" w:rsidRDefault="00A54E5D" w:rsidP="0070395E">
            <w:pPr>
              <w:rPr>
                <w:rFonts w:ascii="Times New Roman" w:hAnsi="Times New Roman" w:cs="Times New Roman"/>
              </w:rPr>
            </w:pPr>
            <w:r>
              <w:rPr>
                <w:rStyle w:val="212pt"/>
                <w:rFonts w:eastAsia="Courier New"/>
                <w:sz w:val="28"/>
                <w:szCs w:val="28"/>
              </w:rPr>
              <w:t>к</w:t>
            </w:r>
            <w:r w:rsidR="00385DE5">
              <w:rPr>
                <w:rStyle w:val="212pt"/>
                <w:rFonts w:eastAsia="Courier New"/>
                <w:sz w:val="28"/>
                <w:szCs w:val="28"/>
              </w:rPr>
              <w:t xml:space="preserve">онкурентоспроможність </w:t>
            </w:r>
            <w:proofErr w:type="spellStart"/>
            <w:r w:rsidR="00385DE5">
              <w:rPr>
                <w:rStyle w:val="212pt"/>
                <w:rFonts w:eastAsia="Courier New"/>
                <w:sz w:val="28"/>
                <w:szCs w:val="28"/>
              </w:rPr>
              <w:t>суб</w:t>
            </w:r>
            <w:proofErr w:type="spellEnd"/>
            <w:r w:rsidR="00385DE5">
              <w:rPr>
                <w:rStyle w:val="212pt"/>
                <w:rFonts w:eastAsia="Courier New"/>
                <w:sz w:val="28"/>
                <w:szCs w:val="28"/>
                <w:lang w:val="en-US"/>
              </w:rPr>
              <w:t>’</w:t>
            </w:r>
            <w:proofErr w:type="spellStart"/>
            <w:r w:rsidR="00385DE5">
              <w:rPr>
                <w:rStyle w:val="212pt"/>
                <w:rFonts w:eastAsia="Courier New"/>
                <w:sz w:val="28"/>
                <w:szCs w:val="28"/>
              </w:rPr>
              <w:t>єктів</w:t>
            </w:r>
            <w:proofErr w:type="spellEnd"/>
            <w:r w:rsidR="00385DE5">
              <w:rPr>
                <w:rStyle w:val="212pt"/>
                <w:rFonts w:eastAsia="Courier New"/>
                <w:sz w:val="28"/>
                <w:szCs w:val="28"/>
              </w:rPr>
              <w:t xml:space="preserve"> господарювання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82725" w:rsidRDefault="00682725" w:rsidP="00385DE5">
            <w:pPr>
              <w:jc w:val="both"/>
              <w:rPr>
                <w:rStyle w:val="212pt"/>
                <w:rFonts w:eastAsia="Courier New"/>
                <w:sz w:val="28"/>
                <w:szCs w:val="28"/>
              </w:rPr>
            </w:pPr>
          </w:p>
          <w:p w:rsidR="00682725" w:rsidRDefault="00682725" w:rsidP="00385DE5">
            <w:pPr>
              <w:jc w:val="both"/>
              <w:rPr>
                <w:rStyle w:val="212pt"/>
                <w:rFonts w:eastAsia="Courier New"/>
                <w:sz w:val="28"/>
                <w:szCs w:val="28"/>
              </w:rPr>
            </w:pPr>
          </w:p>
          <w:p w:rsidR="002A675B" w:rsidRPr="002A675B" w:rsidRDefault="00385DE5" w:rsidP="00385DE5">
            <w:pPr>
              <w:jc w:val="both"/>
              <w:rPr>
                <w:rFonts w:ascii="Times New Roman" w:hAnsi="Times New Roman" w:cs="Times New Roman"/>
              </w:rPr>
            </w:pPr>
            <w:r w:rsidRPr="00E022D8">
              <w:rPr>
                <w:rStyle w:val="212pt"/>
                <w:rFonts w:eastAsia="Courier New"/>
                <w:sz w:val="28"/>
                <w:szCs w:val="28"/>
              </w:rPr>
              <w:t xml:space="preserve">Витрати на оренду комунального майна </w:t>
            </w:r>
            <w:r>
              <w:rPr>
                <w:rStyle w:val="212pt"/>
                <w:rFonts w:eastAsia="Courier New"/>
                <w:sz w:val="28"/>
                <w:szCs w:val="28"/>
              </w:rPr>
              <w:t>міськ</w:t>
            </w:r>
            <w:r w:rsidRPr="00E022D8">
              <w:rPr>
                <w:rStyle w:val="212pt"/>
                <w:rFonts w:eastAsia="Courier New"/>
                <w:sz w:val="28"/>
                <w:szCs w:val="28"/>
              </w:rPr>
              <w:t>ої ради згідно Методики розрахунку орендної плати за комунальне майно та пропорцій її розподілу.</w:t>
            </w:r>
          </w:p>
        </w:tc>
      </w:tr>
    </w:tbl>
    <w:p w:rsidR="00333274" w:rsidRDefault="00333274" w:rsidP="00333274"/>
    <w:p w:rsidR="003F5E4A" w:rsidRDefault="003F5E4A" w:rsidP="00333274"/>
    <w:p w:rsidR="0017195B" w:rsidRPr="0017195B" w:rsidRDefault="0017195B" w:rsidP="0017195B">
      <w:pPr>
        <w:rPr>
          <w:rFonts w:ascii="Times New Roman" w:hAnsi="Times New Roman" w:cs="Times New Roman"/>
          <w:b/>
          <w:sz w:val="28"/>
          <w:szCs w:val="28"/>
        </w:rPr>
      </w:pPr>
    </w:p>
    <w:p w:rsidR="00056A4C" w:rsidRPr="00584775" w:rsidRDefault="00707E71" w:rsidP="0017195B">
      <w:pPr>
        <w:pStyle w:val="a9"/>
        <w:rPr>
          <w:rFonts w:ascii="Times New Roman" w:hAnsi="Times New Roman" w:cs="Times New Roman"/>
          <w:b/>
          <w:sz w:val="28"/>
          <w:szCs w:val="28"/>
        </w:rPr>
      </w:pPr>
      <w:r>
        <w:rPr>
          <w:rFonts w:ascii="Times New Roman" w:hAnsi="Times New Roman" w:cs="Times New Roman"/>
          <w:b/>
          <w:sz w:val="28"/>
          <w:szCs w:val="28"/>
          <w:lang w:val="en-US"/>
        </w:rPr>
        <w:t>IV</w:t>
      </w:r>
      <w:proofErr w:type="spellStart"/>
      <w:r w:rsidR="0017195B">
        <w:rPr>
          <w:rFonts w:ascii="Times New Roman" w:hAnsi="Times New Roman" w:cs="Times New Roman"/>
          <w:b/>
          <w:sz w:val="28"/>
          <w:szCs w:val="28"/>
        </w:rPr>
        <w:t>.</w:t>
      </w:r>
      <w:r w:rsidR="00584775" w:rsidRPr="00584775">
        <w:rPr>
          <w:rFonts w:ascii="Times New Roman" w:hAnsi="Times New Roman" w:cs="Times New Roman"/>
          <w:b/>
          <w:sz w:val="28"/>
          <w:szCs w:val="28"/>
        </w:rPr>
        <w:t>Вибір</w:t>
      </w:r>
      <w:proofErr w:type="spellEnd"/>
      <w:r w:rsidR="00584775" w:rsidRPr="00584775">
        <w:rPr>
          <w:rFonts w:ascii="Times New Roman" w:hAnsi="Times New Roman" w:cs="Times New Roman"/>
          <w:b/>
          <w:sz w:val="28"/>
          <w:szCs w:val="28"/>
        </w:rPr>
        <w:t xml:space="preserve"> найбільш альтернативного способу досягнення</w:t>
      </w:r>
    </w:p>
    <w:p w:rsidR="00584775" w:rsidRDefault="00584775" w:rsidP="00333274"/>
    <w:p w:rsidR="00333274" w:rsidRDefault="00333274" w:rsidP="0033327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78"/>
        <w:gridCol w:w="1978"/>
        <w:gridCol w:w="5640"/>
      </w:tblGrid>
      <w:tr w:rsidR="00333274" w:rsidRPr="00F358C5" w:rsidTr="00A54E5D">
        <w:trPr>
          <w:trHeight w:hRule="exact" w:val="2160"/>
          <w:jc w:val="center"/>
        </w:trPr>
        <w:tc>
          <w:tcPr>
            <w:tcW w:w="1978" w:type="dxa"/>
            <w:tcBorders>
              <w:top w:val="single" w:sz="4" w:space="0" w:color="auto"/>
              <w:left w:val="single" w:sz="4" w:space="0" w:color="auto"/>
              <w:bottom w:val="single" w:sz="4" w:space="0" w:color="auto"/>
            </w:tcBorders>
            <w:shd w:val="clear" w:color="auto" w:fill="FFFFFF"/>
            <w:vAlign w:val="bottom"/>
          </w:tcPr>
          <w:p w:rsidR="00333274" w:rsidRPr="00A54E5D" w:rsidRDefault="00333274" w:rsidP="00467D35">
            <w:pPr>
              <w:rPr>
                <w:rFonts w:ascii="Times New Roman" w:hAnsi="Times New Roman" w:cs="Times New Roman"/>
                <w:sz w:val="28"/>
                <w:szCs w:val="28"/>
              </w:rPr>
            </w:pPr>
            <w:r w:rsidRPr="00A54E5D">
              <w:rPr>
                <w:rFonts w:ascii="Times New Roman" w:hAnsi="Times New Roman" w:cs="Times New Roman"/>
                <w:sz w:val="28"/>
                <w:szCs w:val="28"/>
              </w:rPr>
              <w:t>Рейтинг результативності (досягнення цілей під час вирішення проблеми)</w:t>
            </w:r>
          </w:p>
        </w:tc>
        <w:tc>
          <w:tcPr>
            <w:tcW w:w="1978" w:type="dxa"/>
            <w:tcBorders>
              <w:top w:val="single" w:sz="4" w:space="0" w:color="auto"/>
              <w:left w:val="single" w:sz="4" w:space="0" w:color="auto"/>
              <w:bottom w:val="single" w:sz="4" w:space="0" w:color="auto"/>
            </w:tcBorders>
            <w:shd w:val="clear" w:color="auto" w:fill="FFFFFF"/>
          </w:tcPr>
          <w:p w:rsidR="00F358C5" w:rsidRPr="00A54E5D" w:rsidRDefault="00F358C5" w:rsidP="00467D35">
            <w:pPr>
              <w:rPr>
                <w:rFonts w:ascii="Times New Roman" w:hAnsi="Times New Roman" w:cs="Times New Roman"/>
                <w:sz w:val="28"/>
                <w:szCs w:val="28"/>
              </w:rPr>
            </w:pPr>
          </w:p>
          <w:p w:rsidR="00333274" w:rsidRPr="00A54E5D" w:rsidRDefault="00333274" w:rsidP="00467D35">
            <w:pPr>
              <w:rPr>
                <w:rFonts w:ascii="Times New Roman" w:hAnsi="Times New Roman" w:cs="Times New Roman"/>
                <w:sz w:val="28"/>
                <w:szCs w:val="28"/>
              </w:rPr>
            </w:pPr>
            <w:r w:rsidRPr="00A54E5D">
              <w:rPr>
                <w:rFonts w:ascii="Times New Roman" w:hAnsi="Times New Roman" w:cs="Times New Roman"/>
                <w:sz w:val="28"/>
                <w:szCs w:val="28"/>
              </w:rPr>
              <w:t xml:space="preserve">Бал результативності (за </w:t>
            </w:r>
            <w:proofErr w:type="spellStart"/>
            <w:r w:rsidRPr="00A54E5D">
              <w:rPr>
                <w:rFonts w:ascii="Times New Roman" w:hAnsi="Times New Roman" w:cs="Times New Roman"/>
                <w:sz w:val="28"/>
                <w:szCs w:val="28"/>
              </w:rPr>
              <w:t>чотири</w:t>
            </w:r>
            <w:r w:rsidR="00A54E5D">
              <w:rPr>
                <w:rFonts w:ascii="Times New Roman" w:hAnsi="Times New Roman" w:cs="Times New Roman"/>
                <w:sz w:val="28"/>
                <w:szCs w:val="28"/>
              </w:rPr>
              <w:t>-</w:t>
            </w:r>
            <w:r w:rsidRPr="00A54E5D">
              <w:rPr>
                <w:rFonts w:ascii="Times New Roman" w:hAnsi="Times New Roman" w:cs="Times New Roman"/>
                <w:sz w:val="28"/>
                <w:szCs w:val="28"/>
              </w:rPr>
              <w:t>бальною</w:t>
            </w:r>
            <w:proofErr w:type="spellEnd"/>
            <w:r w:rsidRPr="00A54E5D">
              <w:rPr>
                <w:rFonts w:ascii="Times New Roman" w:hAnsi="Times New Roman" w:cs="Times New Roman"/>
                <w:sz w:val="28"/>
                <w:szCs w:val="28"/>
              </w:rPr>
              <w:t xml:space="preserve"> системою)</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rsidR="00F358C5" w:rsidRPr="00A54E5D" w:rsidRDefault="00F358C5" w:rsidP="00467D35">
            <w:pPr>
              <w:rPr>
                <w:rFonts w:ascii="Times New Roman" w:hAnsi="Times New Roman" w:cs="Times New Roman"/>
                <w:sz w:val="28"/>
                <w:szCs w:val="28"/>
              </w:rPr>
            </w:pPr>
          </w:p>
          <w:p w:rsidR="00333274" w:rsidRPr="00A54E5D" w:rsidRDefault="00F358C5" w:rsidP="00467D35">
            <w:pPr>
              <w:rPr>
                <w:rFonts w:ascii="Times New Roman" w:hAnsi="Times New Roman" w:cs="Times New Roman"/>
                <w:sz w:val="28"/>
                <w:szCs w:val="28"/>
              </w:rPr>
            </w:pPr>
            <w:r w:rsidRPr="00A54E5D">
              <w:rPr>
                <w:rFonts w:ascii="Times New Roman" w:hAnsi="Times New Roman" w:cs="Times New Roman"/>
                <w:sz w:val="28"/>
                <w:szCs w:val="28"/>
              </w:rPr>
              <w:t xml:space="preserve">      </w:t>
            </w:r>
            <w:r w:rsidR="00333274" w:rsidRPr="00A54E5D">
              <w:rPr>
                <w:rFonts w:ascii="Times New Roman" w:hAnsi="Times New Roman" w:cs="Times New Roman"/>
                <w:sz w:val="28"/>
                <w:szCs w:val="28"/>
              </w:rPr>
              <w:t xml:space="preserve">Коментарі щодо присвоєння відповідного </w:t>
            </w:r>
            <w:r w:rsidR="00A54E5D">
              <w:rPr>
                <w:rFonts w:ascii="Times New Roman" w:hAnsi="Times New Roman" w:cs="Times New Roman"/>
                <w:sz w:val="28"/>
                <w:szCs w:val="28"/>
              </w:rPr>
              <w:t xml:space="preserve">   </w:t>
            </w:r>
            <w:r w:rsidR="00333274" w:rsidRPr="00A54E5D">
              <w:rPr>
                <w:rFonts w:ascii="Times New Roman" w:hAnsi="Times New Roman" w:cs="Times New Roman"/>
                <w:sz w:val="28"/>
                <w:szCs w:val="28"/>
              </w:rPr>
              <w:t>бала</w:t>
            </w:r>
          </w:p>
          <w:p w:rsidR="00333274" w:rsidRPr="00A54E5D" w:rsidRDefault="00333274" w:rsidP="00467D35">
            <w:pPr>
              <w:rPr>
                <w:rFonts w:ascii="Times New Roman" w:hAnsi="Times New Roman" w:cs="Times New Roman"/>
                <w:sz w:val="28"/>
                <w:szCs w:val="28"/>
              </w:rPr>
            </w:pPr>
          </w:p>
        </w:tc>
      </w:tr>
      <w:tr w:rsidR="00333274" w:rsidRPr="00F358C5" w:rsidTr="001D3115">
        <w:trPr>
          <w:trHeight w:hRule="exact" w:val="1897"/>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333274" w:rsidRPr="00A54E5D" w:rsidRDefault="00333274" w:rsidP="00467D35">
            <w:pPr>
              <w:rPr>
                <w:rFonts w:ascii="Times New Roman" w:hAnsi="Times New Roman" w:cs="Times New Roman"/>
                <w:sz w:val="28"/>
                <w:szCs w:val="28"/>
              </w:rPr>
            </w:pPr>
            <w:r w:rsidRPr="00A54E5D">
              <w:rPr>
                <w:rFonts w:ascii="Times New Roman" w:hAnsi="Times New Roman" w:cs="Times New Roman"/>
                <w:sz w:val="28"/>
                <w:szCs w:val="28"/>
              </w:rPr>
              <w:t>Альтернатива 1</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rsidR="00333274" w:rsidRPr="00A54E5D" w:rsidRDefault="00333274" w:rsidP="00467D35">
            <w:pPr>
              <w:rPr>
                <w:rFonts w:ascii="Times New Roman" w:hAnsi="Times New Roman" w:cs="Times New Roman"/>
                <w:sz w:val="28"/>
                <w:szCs w:val="28"/>
              </w:rPr>
            </w:pPr>
            <w:r w:rsidRPr="00A54E5D">
              <w:rPr>
                <w:rFonts w:ascii="Times New Roman" w:hAnsi="Times New Roman" w:cs="Times New Roman"/>
                <w:sz w:val="28"/>
                <w:szCs w:val="28"/>
              </w:rPr>
              <w:t>1</w:t>
            </w:r>
          </w:p>
        </w:tc>
        <w:tc>
          <w:tcPr>
            <w:tcW w:w="5640" w:type="dxa"/>
            <w:tcBorders>
              <w:top w:val="single" w:sz="4" w:space="0" w:color="auto"/>
              <w:left w:val="single" w:sz="4" w:space="0" w:color="auto"/>
              <w:bottom w:val="single" w:sz="4" w:space="0" w:color="auto"/>
              <w:right w:val="single" w:sz="4" w:space="0" w:color="auto"/>
            </w:tcBorders>
            <w:shd w:val="clear" w:color="auto" w:fill="FFFFFF"/>
            <w:vAlign w:val="bottom"/>
          </w:tcPr>
          <w:p w:rsidR="00333274" w:rsidRPr="00A54E5D" w:rsidRDefault="00A15E00" w:rsidP="00467D35">
            <w:pPr>
              <w:rPr>
                <w:rFonts w:ascii="Times New Roman" w:hAnsi="Times New Roman" w:cs="Times New Roman"/>
                <w:sz w:val="28"/>
                <w:szCs w:val="28"/>
              </w:rPr>
            </w:pPr>
            <w:r w:rsidRPr="00A54E5D">
              <w:rPr>
                <w:rStyle w:val="212pt"/>
                <w:rFonts w:eastAsia="Courier New"/>
                <w:sz w:val="28"/>
                <w:szCs w:val="28"/>
              </w:rPr>
              <w:t>Цілі прийняття регуляторного акта не можуть будуть досягнуті,оскільки не враховуються останні зміни до постанови Кабінету Міністрів України від 04.10.1995  №786. Не будуть внесені зміни до розміру орендних ставок</w:t>
            </w:r>
          </w:p>
        </w:tc>
      </w:tr>
      <w:tr w:rsidR="00333274" w:rsidRPr="00F358C5" w:rsidTr="001D3115">
        <w:trPr>
          <w:trHeight w:hRule="exact" w:val="1980"/>
          <w:jc w:val="center"/>
        </w:trPr>
        <w:tc>
          <w:tcPr>
            <w:tcW w:w="1978" w:type="dxa"/>
            <w:tcBorders>
              <w:top w:val="single" w:sz="4" w:space="0" w:color="auto"/>
              <w:left w:val="single" w:sz="4" w:space="0" w:color="auto"/>
              <w:bottom w:val="single" w:sz="4" w:space="0" w:color="auto"/>
            </w:tcBorders>
            <w:shd w:val="clear" w:color="auto" w:fill="FFFFFF"/>
          </w:tcPr>
          <w:p w:rsidR="00333274" w:rsidRPr="00A54E5D" w:rsidRDefault="00333274" w:rsidP="00467D35">
            <w:pPr>
              <w:rPr>
                <w:rFonts w:ascii="Times New Roman" w:hAnsi="Times New Roman" w:cs="Times New Roman"/>
                <w:sz w:val="28"/>
                <w:szCs w:val="28"/>
              </w:rPr>
            </w:pPr>
            <w:r w:rsidRPr="00A54E5D">
              <w:rPr>
                <w:rFonts w:ascii="Times New Roman" w:hAnsi="Times New Roman" w:cs="Times New Roman"/>
                <w:sz w:val="28"/>
                <w:szCs w:val="28"/>
              </w:rPr>
              <w:t>Альтернатива 2</w:t>
            </w:r>
          </w:p>
        </w:tc>
        <w:tc>
          <w:tcPr>
            <w:tcW w:w="1978" w:type="dxa"/>
            <w:tcBorders>
              <w:top w:val="single" w:sz="4" w:space="0" w:color="auto"/>
              <w:left w:val="single" w:sz="4" w:space="0" w:color="auto"/>
              <w:bottom w:val="single" w:sz="4" w:space="0" w:color="auto"/>
            </w:tcBorders>
            <w:shd w:val="clear" w:color="auto" w:fill="FFFFFF"/>
          </w:tcPr>
          <w:p w:rsidR="00333274" w:rsidRPr="00A54E5D" w:rsidRDefault="00333274" w:rsidP="00467D35">
            <w:pPr>
              <w:rPr>
                <w:rFonts w:ascii="Times New Roman" w:hAnsi="Times New Roman" w:cs="Times New Roman"/>
                <w:sz w:val="28"/>
                <w:szCs w:val="28"/>
              </w:rPr>
            </w:pPr>
            <w:r w:rsidRPr="00A54E5D">
              <w:rPr>
                <w:rFonts w:ascii="Times New Roman" w:hAnsi="Times New Roman" w:cs="Times New Roman"/>
                <w:sz w:val="28"/>
                <w:szCs w:val="28"/>
              </w:rPr>
              <w:t>4</w:t>
            </w:r>
          </w:p>
        </w:tc>
        <w:tc>
          <w:tcPr>
            <w:tcW w:w="5640" w:type="dxa"/>
            <w:tcBorders>
              <w:top w:val="single" w:sz="4" w:space="0" w:color="auto"/>
              <w:left w:val="single" w:sz="4" w:space="0" w:color="auto"/>
              <w:bottom w:val="single" w:sz="4" w:space="0" w:color="auto"/>
              <w:right w:val="single" w:sz="4" w:space="0" w:color="auto"/>
            </w:tcBorders>
            <w:shd w:val="clear" w:color="auto" w:fill="FFFFFF"/>
            <w:vAlign w:val="bottom"/>
          </w:tcPr>
          <w:p w:rsidR="00333274" w:rsidRPr="00467D35" w:rsidRDefault="00A15E00" w:rsidP="00467D35">
            <w:pPr>
              <w:rPr>
                <w:rFonts w:ascii="Times New Roman" w:hAnsi="Times New Roman" w:cs="Times New Roman"/>
              </w:rPr>
            </w:pPr>
            <w:r>
              <w:rPr>
                <w:rStyle w:val="212pt"/>
                <w:rFonts w:eastAsia="Courier New"/>
                <w:sz w:val="28"/>
                <w:szCs w:val="28"/>
              </w:rPr>
              <w:t>Ц</w:t>
            </w:r>
            <w:r w:rsidRPr="00E022D8">
              <w:rPr>
                <w:rStyle w:val="212pt"/>
                <w:rFonts w:eastAsia="Courier New"/>
                <w:sz w:val="28"/>
                <w:szCs w:val="28"/>
              </w:rPr>
              <w:t>ілі прийняття регуляторного акта можуть бути досягнуті повною мірою,оскільки будуть переукладені договори оренди на основі нової Методики. Досягнення вказаних цілей дасть змогу підвищити надходження з</w:t>
            </w:r>
            <w:r>
              <w:rPr>
                <w:rStyle w:val="212pt"/>
                <w:rFonts w:eastAsia="Courier New"/>
                <w:sz w:val="28"/>
                <w:szCs w:val="28"/>
              </w:rPr>
              <w:t xml:space="preserve"> орендної плати до міського бюджету</w:t>
            </w:r>
          </w:p>
        </w:tc>
      </w:tr>
    </w:tbl>
    <w:p w:rsidR="00333274" w:rsidRDefault="00333274" w:rsidP="00333274">
      <w:pPr>
        <w:spacing w:after="279" w:line="1" w:lineRule="exact"/>
      </w:pPr>
    </w:p>
    <w:p w:rsidR="00F109CD" w:rsidRDefault="00F109CD" w:rsidP="00333274">
      <w:pPr>
        <w:spacing w:after="279" w:line="1" w:lineRule="exact"/>
      </w:pPr>
    </w:p>
    <w:p w:rsidR="00333274" w:rsidRPr="00F358C5" w:rsidRDefault="00333274" w:rsidP="00333274">
      <w:pPr>
        <w:spacing w:line="1" w:lineRule="exact"/>
      </w:pPr>
    </w:p>
    <w:tbl>
      <w:tblPr>
        <w:tblOverlap w:val="never"/>
        <w:tblW w:w="9556" w:type="dxa"/>
        <w:jc w:val="center"/>
        <w:tblLayout w:type="fixed"/>
        <w:tblCellMar>
          <w:left w:w="10" w:type="dxa"/>
          <w:right w:w="10" w:type="dxa"/>
        </w:tblCellMar>
        <w:tblLook w:val="0000" w:firstRow="0" w:lastRow="0" w:firstColumn="0" w:lastColumn="0" w:noHBand="0" w:noVBand="0"/>
      </w:tblPr>
      <w:tblGrid>
        <w:gridCol w:w="1954"/>
        <w:gridCol w:w="2640"/>
        <w:gridCol w:w="1843"/>
        <w:gridCol w:w="3119"/>
      </w:tblGrid>
      <w:tr w:rsidR="00333274" w:rsidRPr="00F358C5" w:rsidTr="005D4526">
        <w:trPr>
          <w:trHeight w:hRule="exact" w:val="1416"/>
          <w:jc w:val="center"/>
        </w:trPr>
        <w:tc>
          <w:tcPr>
            <w:tcW w:w="1954" w:type="dxa"/>
            <w:tcBorders>
              <w:top w:val="single" w:sz="4" w:space="0" w:color="auto"/>
              <w:left w:val="single" w:sz="4" w:space="0" w:color="auto"/>
            </w:tcBorders>
            <w:shd w:val="clear" w:color="auto" w:fill="FFFFFF"/>
          </w:tcPr>
          <w:p w:rsidR="009723F0" w:rsidRPr="00C9686F" w:rsidRDefault="009723F0" w:rsidP="003D3BD6">
            <w:pPr>
              <w:rPr>
                <w:rFonts w:ascii="Times New Roman" w:hAnsi="Times New Roman" w:cs="Times New Roman"/>
                <w:sz w:val="28"/>
                <w:szCs w:val="28"/>
              </w:rPr>
            </w:pPr>
          </w:p>
          <w:p w:rsidR="00333274" w:rsidRPr="00C9686F" w:rsidRDefault="00333274" w:rsidP="003D3BD6">
            <w:pPr>
              <w:rPr>
                <w:rFonts w:ascii="Times New Roman" w:hAnsi="Times New Roman" w:cs="Times New Roman"/>
                <w:sz w:val="28"/>
                <w:szCs w:val="28"/>
              </w:rPr>
            </w:pPr>
            <w:r w:rsidRPr="00C9686F">
              <w:rPr>
                <w:rFonts w:ascii="Times New Roman" w:hAnsi="Times New Roman" w:cs="Times New Roman"/>
                <w:sz w:val="28"/>
                <w:szCs w:val="28"/>
              </w:rPr>
              <w:t>Рейтинг</w:t>
            </w:r>
          </w:p>
          <w:p w:rsidR="00333274" w:rsidRPr="00C9686F" w:rsidRDefault="00DE04D2" w:rsidP="003D3BD6">
            <w:pPr>
              <w:rPr>
                <w:rFonts w:ascii="Times New Roman" w:hAnsi="Times New Roman" w:cs="Times New Roman"/>
                <w:sz w:val="28"/>
                <w:szCs w:val="28"/>
              </w:rPr>
            </w:pPr>
            <w:proofErr w:type="spellStart"/>
            <w:r w:rsidRPr="00C9686F">
              <w:rPr>
                <w:rFonts w:ascii="Times New Roman" w:hAnsi="Times New Roman" w:cs="Times New Roman"/>
                <w:sz w:val="28"/>
                <w:szCs w:val="28"/>
              </w:rPr>
              <w:t>р</w:t>
            </w:r>
            <w:r w:rsidR="00333274" w:rsidRPr="00C9686F">
              <w:rPr>
                <w:rFonts w:ascii="Times New Roman" w:hAnsi="Times New Roman" w:cs="Times New Roman"/>
                <w:sz w:val="28"/>
                <w:szCs w:val="28"/>
              </w:rPr>
              <w:t>езультативно</w:t>
            </w:r>
            <w:r w:rsidRPr="00C9686F">
              <w:rPr>
                <w:rFonts w:ascii="Times New Roman" w:hAnsi="Times New Roman" w:cs="Times New Roman"/>
                <w:sz w:val="28"/>
                <w:szCs w:val="28"/>
              </w:rPr>
              <w:t>с</w:t>
            </w:r>
            <w:proofErr w:type="spellEnd"/>
          </w:p>
          <w:p w:rsidR="00DE04D2" w:rsidRPr="00C9686F" w:rsidRDefault="00DE04D2" w:rsidP="003D3BD6">
            <w:pPr>
              <w:rPr>
                <w:rFonts w:ascii="Times New Roman" w:hAnsi="Times New Roman" w:cs="Times New Roman"/>
                <w:sz w:val="28"/>
                <w:szCs w:val="28"/>
              </w:rPr>
            </w:pPr>
            <w:r w:rsidRPr="00C9686F">
              <w:rPr>
                <w:rFonts w:ascii="Times New Roman" w:hAnsi="Times New Roman" w:cs="Times New Roman"/>
                <w:sz w:val="28"/>
                <w:szCs w:val="28"/>
              </w:rPr>
              <w:t>ті</w:t>
            </w:r>
          </w:p>
        </w:tc>
        <w:tc>
          <w:tcPr>
            <w:tcW w:w="2640" w:type="dxa"/>
            <w:tcBorders>
              <w:top w:val="single" w:sz="4" w:space="0" w:color="auto"/>
              <w:left w:val="single" w:sz="4" w:space="0" w:color="auto"/>
            </w:tcBorders>
            <w:shd w:val="clear" w:color="auto" w:fill="FFFFFF"/>
          </w:tcPr>
          <w:p w:rsidR="009723F0" w:rsidRPr="00C9686F" w:rsidRDefault="009723F0" w:rsidP="003D3BD6">
            <w:pPr>
              <w:rPr>
                <w:rFonts w:ascii="Times New Roman" w:hAnsi="Times New Roman" w:cs="Times New Roman"/>
                <w:sz w:val="28"/>
                <w:szCs w:val="28"/>
              </w:rPr>
            </w:pPr>
          </w:p>
          <w:p w:rsidR="00333274" w:rsidRPr="00C9686F" w:rsidRDefault="00333274" w:rsidP="003D3BD6">
            <w:pPr>
              <w:rPr>
                <w:rFonts w:ascii="Times New Roman" w:hAnsi="Times New Roman" w:cs="Times New Roman"/>
                <w:sz w:val="28"/>
                <w:szCs w:val="28"/>
              </w:rPr>
            </w:pPr>
            <w:r w:rsidRPr="00C9686F">
              <w:rPr>
                <w:rFonts w:ascii="Times New Roman" w:hAnsi="Times New Roman" w:cs="Times New Roman"/>
                <w:sz w:val="28"/>
                <w:szCs w:val="28"/>
              </w:rPr>
              <w:t>Вигоди (підсумок)</w:t>
            </w:r>
          </w:p>
        </w:tc>
        <w:tc>
          <w:tcPr>
            <w:tcW w:w="1843" w:type="dxa"/>
            <w:tcBorders>
              <w:top w:val="single" w:sz="4" w:space="0" w:color="auto"/>
              <w:left w:val="single" w:sz="4" w:space="0" w:color="auto"/>
            </w:tcBorders>
            <w:shd w:val="clear" w:color="auto" w:fill="FFFFFF"/>
          </w:tcPr>
          <w:p w:rsidR="009723F0" w:rsidRPr="00C9686F" w:rsidRDefault="009723F0" w:rsidP="003D3BD6">
            <w:pPr>
              <w:rPr>
                <w:rFonts w:ascii="Times New Roman" w:hAnsi="Times New Roman" w:cs="Times New Roman"/>
                <w:sz w:val="28"/>
                <w:szCs w:val="28"/>
              </w:rPr>
            </w:pPr>
          </w:p>
          <w:p w:rsidR="00333274" w:rsidRPr="00C9686F" w:rsidRDefault="00333274" w:rsidP="003D3BD6">
            <w:pPr>
              <w:rPr>
                <w:rFonts w:ascii="Times New Roman" w:hAnsi="Times New Roman" w:cs="Times New Roman"/>
                <w:sz w:val="28"/>
                <w:szCs w:val="28"/>
              </w:rPr>
            </w:pPr>
            <w:r w:rsidRPr="00C9686F">
              <w:rPr>
                <w:rFonts w:ascii="Times New Roman" w:hAnsi="Times New Roman" w:cs="Times New Roman"/>
                <w:sz w:val="28"/>
                <w:szCs w:val="28"/>
              </w:rPr>
              <w:t>Витрати (підсумок)</w:t>
            </w:r>
          </w:p>
        </w:tc>
        <w:tc>
          <w:tcPr>
            <w:tcW w:w="3119" w:type="dxa"/>
            <w:tcBorders>
              <w:top w:val="single" w:sz="4" w:space="0" w:color="auto"/>
              <w:left w:val="single" w:sz="4" w:space="0" w:color="auto"/>
              <w:right w:val="single" w:sz="4" w:space="0" w:color="auto"/>
            </w:tcBorders>
            <w:shd w:val="clear" w:color="auto" w:fill="FFFFFF"/>
            <w:vAlign w:val="bottom"/>
          </w:tcPr>
          <w:p w:rsidR="009723F0" w:rsidRPr="00C9686F" w:rsidRDefault="009723F0" w:rsidP="003D3BD6">
            <w:pPr>
              <w:rPr>
                <w:rFonts w:ascii="Times New Roman" w:hAnsi="Times New Roman" w:cs="Times New Roman"/>
                <w:sz w:val="28"/>
                <w:szCs w:val="28"/>
              </w:rPr>
            </w:pPr>
          </w:p>
          <w:p w:rsidR="00333274" w:rsidRDefault="00333274" w:rsidP="003D3BD6">
            <w:pPr>
              <w:rPr>
                <w:rFonts w:ascii="Times New Roman" w:hAnsi="Times New Roman" w:cs="Times New Roman"/>
                <w:sz w:val="28"/>
                <w:szCs w:val="28"/>
              </w:rPr>
            </w:pPr>
            <w:proofErr w:type="spellStart"/>
            <w:r w:rsidRPr="00C9686F">
              <w:rPr>
                <w:rFonts w:ascii="Times New Roman" w:hAnsi="Times New Roman" w:cs="Times New Roman"/>
                <w:sz w:val="28"/>
                <w:szCs w:val="28"/>
              </w:rPr>
              <w:t>Обгрунтування</w:t>
            </w:r>
            <w:proofErr w:type="spellEnd"/>
            <w:r w:rsidRPr="00C9686F">
              <w:rPr>
                <w:rFonts w:ascii="Times New Roman" w:hAnsi="Times New Roman" w:cs="Times New Roman"/>
                <w:sz w:val="28"/>
                <w:szCs w:val="28"/>
              </w:rPr>
              <w:t xml:space="preserve"> відповідного місця</w:t>
            </w:r>
            <w:r w:rsidR="00C9686F">
              <w:rPr>
                <w:rFonts w:ascii="Times New Roman" w:hAnsi="Times New Roman" w:cs="Times New Roman"/>
                <w:sz w:val="28"/>
                <w:szCs w:val="28"/>
              </w:rPr>
              <w:t xml:space="preserve"> альтернативи у рейтингу</w:t>
            </w:r>
          </w:p>
          <w:p w:rsidR="00C9686F" w:rsidRPr="00C9686F" w:rsidRDefault="00C9686F" w:rsidP="003D3BD6">
            <w:pPr>
              <w:rPr>
                <w:rFonts w:ascii="Times New Roman" w:hAnsi="Times New Roman" w:cs="Times New Roman"/>
                <w:sz w:val="28"/>
                <w:szCs w:val="28"/>
              </w:rPr>
            </w:pPr>
          </w:p>
          <w:p w:rsidR="00333274" w:rsidRPr="00C9686F" w:rsidRDefault="00333274" w:rsidP="003D3BD6">
            <w:pPr>
              <w:rPr>
                <w:rFonts w:ascii="Times New Roman" w:hAnsi="Times New Roman" w:cs="Times New Roman"/>
                <w:sz w:val="28"/>
                <w:szCs w:val="28"/>
              </w:rPr>
            </w:pPr>
            <w:r w:rsidRPr="00C9686F">
              <w:rPr>
                <w:rFonts w:ascii="Times New Roman" w:hAnsi="Times New Roman" w:cs="Times New Roman"/>
                <w:sz w:val="28"/>
                <w:szCs w:val="28"/>
              </w:rPr>
              <w:t>альтернативи у рейтингу</w:t>
            </w:r>
          </w:p>
        </w:tc>
      </w:tr>
      <w:tr w:rsidR="00333274" w:rsidTr="005D4526">
        <w:trPr>
          <w:trHeight w:hRule="exact" w:val="1405"/>
          <w:jc w:val="center"/>
        </w:trPr>
        <w:tc>
          <w:tcPr>
            <w:tcW w:w="1954" w:type="dxa"/>
            <w:tcBorders>
              <w:top w:val="single" w:sz="4" w:space="0" w:color="auto"/>
              <w:left w:val="single" w:sz="4" w:space="0" w:color="auto"/>
              <w:bottom w:val="single" w:sz="4" w:space="0" w:color="auto"/>
            </w:tcBorders>
            <w:shd w:val="clear" w:color="auto" w:fill="FFFFFF"/>
          </w:tcPr>
          <w:p w:rsidR="00333274" w:rsidRPr="00AA6682" w:rsidRDefault="00333274" w:rsidP="003D3BD6">
            <w:pPr>
              <w:rPr>
                <w:rFonts w:ascii="Times New Roman" w:hAnsi="Times New Roman" w:cs="Times New Roman"/>
                <w:sz w:val="28"/>
                <w:szCs w:val="28"/>
              </w:rPr>
            </w:pPr>
            <w:r w:rsidRPr="00AA6682">
              <w:rPr>
                <w:rFonts w:ascii="Times New Roman" w:hAnsi="Times New Roman" w:cs="Times New Roman"/>
                <w:sz w:val="28"/>
                <w:szCs w:val="28"/>
              </w:rPr>
              <w:t>Альтернатива 1</w:t>
            </w:r>
          </w:p>
        </w:tc>
        <w:tc>
          <w:tcPr>
            <w:tcW w:w="2640" w:type="dxa"/>
            <w:tcBorders>
              <w:top w:val="single" w:sz="4" w:space="0" w:color="auto"/>
              <w:left w:val="single" w:sz="4" w:space="0" w:color="auto"/>
              <w:bottom w:val="single" w:sz="4" w:space="0" w:color="auto"/>
            </w:tcBorders>
            <w:shd w:val="clear" w:color="auto" w:fill="FFFFFF"/>
          </w:tcPr>
          <w:p w:rsidR="00333274" w:rsidRPr="00AA6682" w:rsidRDefault="00333274" w:rsidP="003D3BD6">
            <w:pPr>
              <w:rPr>
                <w:rFonts w:ascii="Times New Roman" w:hAnsi="Times New Roman" w:cs="Times New Roman"/>
                <w:sz w:val="28"/>
                <w:szCs w:val="28"/>
              </w:rPr>
            </w:pPr>
            <w:r w:rsidRPr="00AA6682">
              <w:rPr>
                <w:rFonts w:ascii="Times New Roman" w:hAnsi="Times New Roman" w:cs="Times New Roman"/>
                <w:sz w:val="28"/>
                <w:szCs w:val="28"/>
              </w:rPr>
              <w:t>Відсутні</w:t>
            </w:r>
          </w:p>
        </w:tc>
        <w:tc>
          <w:tcPr>
            <w:tcW w:w="1843" w:type="dxa"/>
            <w:tcBorders>
              <w:top w:val="single" w:sz="4" w:space="0" w:color="auto"/>
              <w:left w:val="single" w:sz="4" w:space="0" w:color="auto"/>
              <w:bottom w:val="single" w:sz="4" w:space="0" w:color="auto"/>
            </w:tcBorders>
            <w:shd w:val="clear" w:color="auto" w:fill="FFFFFF"/>
          </w:tcPr>
          <w:p w:rsidR="00333274" w:rsidRPr="00AA6682" w:rsidRDefault="00333274" w:rsidP="003D3BD6">
            <w:pPr>
              <w:rPr>
                <w:rFonts w:ascii="Times New Roman" w:hAnsi="Times New Roman" w:cs="Times New Roman"/>
                <w:sz w:val="28"/>
                <w:szCs w:val="28"/>
              </w:rPr>
            </w:pPr>
            <w:r w:rsidRPr="00AA6682">
              <w:rPr>
                <w:rFonts w:ascii="Times New Roman" w:hAnsi="Times New Roman" w:cs="Times New Roman"/>
                <w:sz w:val="28"/>
                <w:szCs w:val="28"/>
              </w:rPr>
              <w:t>Відсутні</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33274" w:rsidRPr="00AA6682" w:rsidRDefault="00333274" w:rsidP="003D3BD6">
            <w:pPr>
              <w:rPr>
                <w:rFonts w:ascii="Times New Roman" w:hAnsi="Times New Roman" w:cs="Times New Roman"/>
                <w:sz w:val="28"/>
                <w:szCs w:val="28"/>
              </w:rPr>
            </w:pPr>
            <w:r w:rsidRPr="00AA6682">
              <w:rPr>
                <w:rFonts w:ascii="Times New Roman" w:hAnsi="Times New Roman" w:cs="Times New Roman"/>
                <w:sz w:val="28"/>
                <w:szCs w:val="28"/>
              </w:rPr>
              <w:t>Ситуація залишається</w:t>
            </w:r>
          </w:p>
          <w:p w:rsidR="0070395E" w:rsidRPr="003D3BD6" w:rsidRDefault="0070395E" w:rsidP="003D3BD6">
            <w:pPr>
              <w:rPr>
                <w:rFonts w:ascii="Times New Roman" w:hAnsi="Times New Roman" w:cs="Times New Roman"/>
              </w:rPr>
            </w:pPr>
            <w:r w:rsidRPr="00AA6682">
              <w:rPr>
                <w:rFonts w:ascii="Times New Roman" w:hAnsi="Times New Roman" w:cs="Times New Roman"/>
                <w:sz w:val="28"/>
                <w:szCs w:val="28"/>
              </w:rPr>
              <w:t>без змін. Дана</w:t>
            </w:r>
            <w:r w:rsidRPr="00AA6682">
              <w:rPr>
                <w:rFonts w:ascii="Times New Roman" w:hAnsi="Times New Roman" w:cs="Times New Roman"/>
                <w:sz w:val="28"/>
                <w:szCs w:val="28"/>
              </w:rPr>
              <w:br/>
              <w:t>альтернатива є</w:t>
            </w:r>
            <w:r w:rsidRPr="00AA6682">
              <w:rPr>
                <w:rFonts w:ascii="Times New Roman" w:hAnsi="Times New Roman" w:cs="Times New Roman"/>
                <w:sz w:val="28"/>
                <w:szCs w:val="28"/>
              </w:rPr>
              <w:br/>
              <w:t>неприйнятною</w:t>
            </w:r>
          </w:p>
        </w:tc>
      </w:tr>
      <w:tr w:rsidR="0070395E" w:rsidRPr="001D3115" w:rsidTr="001D3115">
        <w:trPr>
          <w:trHeight w:hRule="exact" w:val="10642"/>
          <w:jc w:val="center"/>
        </w:trPr>
        <w:tc>
          <w:tcPr>
            <w:tcW w:w="1954" w:type="dxa"/>
            <w:tcBorders>
              <w:top w:val="single" w:sz="4" w:space="0" w:color="auto"/>
              <w:left w:val="single" w:sz="4" w:space="0" w:color="auto"/>
              <w:bottom w:val="single" w:sz="4" w:space="0" w:color="auto"/>
            </w:tcBorders>
            <w:shd w:val="clear" w:color="auto" w:fill="FFFFFF"/>
          </w:tcPr>
          <w:p w:rsidR="0017195B" w:rsidRPr="001D3115" w:rsidRDefault="0017195B" w:rsidP="001D3115">
            <w:pPr>
              <w:rPr>
                <w:rFonts w:ascii="Times New Roman" w:hAnsi="Times New Roman" w:cs="Times New Roman"/>
                <w:sz w:val="28"/>
                <w:szCs w:val="28"/>
              </w:rPr>
            </w:pPr>
          </w:p>
          <w:p w:rsidR="0070395E" w:rsidRPr="001D3115" w:rsidRDefault="0070395E" w:rsidP="001D3115">
            <w:pPr>
              <w:rPr>
                <w:rFonts w:ascii="Times New Roman" w:hAnsi="Times New Roman" w:cs="Times New Roman"/>
                <w:sz w:val="28"/>
                <w:szCs w:val="28"/>
              </w:rPr>
            </w:pPr>
            <w:r w:rsidRPr="001D3115">
              <w:rPr>
                <w:rFonts w:ascii="Times New Roman" w:hAnsi="Times New Roman" w:cs="Times New Roman"/>
                <w:sz w:val="28"/>
                <w:szCs w:val="28"/>
              </w:rPr>
              <w:t>Альтернатива 2</w:t>
            </w:r>
          </w:p>
        </w:tc>
        <w:tc>
          <w:tcPr>
            <w:tcW w:w="2640" w:type="dxa"/>
            <w:tcBorders>
              <w:top w:val="single" w:sz="4" w:space="0" w:color="auto"/>
              <w:left w:val="single" w:sz="4" w:space="0" w:color="auto"/>
              <w:bottom w:val="single" w:sz="4" w:space="0" w:color="auto"/>
            </w:tcBorders>
            <w:shd w:val="clear" w:color="auto" w:fill="FFFFFF"/>
          </w:tcPr>
          <w:p w:rsidR="0017195B" w:rsidRPr="001D3115" w:rsidRDefault="0017195B" w:rsidP="001D3115">
            <w:pPr>
              <w:rPr>
                <w:rStyle w:val="212pt0"/>
                <w:rFonts w:eastAsia="Courier New"/>
                <w:sz w:val="28"/>
                <w:szCs w:val="28"/>
              </w:rPr>
            </w:pPr>
          </w:p>
          <w:p w:rsidR="00A15E00" w:rsidRPr="001D3115" w:rsidRDefault="00A15E00" w:rsidP="001D3115">
            <w:pPr>
              <w:rPr>
                <w:rFonts w:ascii="Times New Roman" w:hAnsi="Times New Roman" w:cs="Times New Roman"/>
                <w:sz w:val="28"/>
                <w:szCs w:val="28"/>
              </w:rPr>
            </w:pPr>
            <w:r w:rsidRPr="001D3115">
              <w:rPr>
                <w:rStyle w:val="212pt0"/>
                <w:rFonts w:eastAsia="Courier New"/>
                <w:sz w:val="28"/>
                <w:szCs w:val="28"/>
              </w:rPr>
              <w:t xml:space="preserve">Міська рада: </w:t>
            </w:r>
            <w:r w:rsidRPr="001D3115">
              <w:rPr>
                <w:rStyle w:val="212pt"/>
                <w:rFonts w:eastAsia="Courier New"/>
                <w:sz w:val="28"/>
                <w:szCs w:val="28"/>
              </w:rPr>
              <w:t>надходження коштів до міського бюджету</w:t>
            </w:r>
          </w:p>
          <w:p w:rsidR="00A15E00" w:rsidRPr="001D3115" w:rsidRDefault="00A15E00" w:rsidP="001D3115">
            <w:pPr>
              <w:rPr>
                <w:rStyle w:val="212pt"/>
                <w:rFonts w:eastAsia="Courier New"/>
                <w:sz w:val="28"/>
                <w:szCs w:val="28"/>
              </w:rPr>
            </w:pPr>
            <w:r w:rsidRPr="001D3115">
              <w:rPr>
                <w:rStyle w:val="212pt"/>
                <w:rFonts w:eastAsia="Courier New"/>
                <w:sz w:val="28"/>
                <w:szCs w:val="28"/>
              </w:rPr>
              <w:t xml:space="preserve">за оренду комунального майна, що перебуває у комунальній власності територіальної громади. Приведення у відповідність до вимог діючого законодавства методики розрахунку і порядку використання плати за оренду майна </w:t>
            </w:r>
          </w:p>
          <w:p w:rsidR="00A15E00" w:rsidRPr="001D3115" w:rsidRDefault="00A15E00" w:rsidP="001D3115">
            <w:pPr>
              <w:rPr>
                <w:rFonts w:ascii="Times New Roman" w:hAnsi="Times New Roman" w:cs="Times New Roman"/>
                <w:sz w:val="28"/>
                <w:szCs w:val="28"/>
              </w:rPr>
            </w:pPr>
            <w:r w:rsidRPr="001D3115">
              <w:rPr>
                <w:rStyle w:val="212pt0"/>
                <w:rFonts w:eastAsia="Courier New"/>
                <w:sz w:val="28"/>
                <w:szCs w:val="28"/>
              </w:rPr>
              <w:t>Громадяни:</w:t>
            </w:r>
          </w:p>
          <w:p w:rsidR="0070395E" w:rsidRPr="001D3115" w:rsidRDefault="00A15E00" w:rsidP="001D3115">
            <w:pPr>
              <w:rPr>
                <w:rStyle w:val="212pt"/>
                <w:rFonts w:eastAsia="Courier New"/>
                <w:sz w:val="28"/>
                <w:szCs w:val="28"/>
              </w:rPr>
            </w:pPr>
            <w:r w:rsidRPr="001D3115">
              <w:rPr>
                <w:rStyle w:val="212pt"/>
                <w:rFonts w:eastAsia="Courier New"/>
                <w:sz w:val="28"/>
                <w:szCs w:val="28"/>
              </w:rPr>
              <w:t>Збільшення надходжень до бюджету, які будуть спрямовані на розвиток інфраструктури громади, проведення благоустрою</w:t>
            </w:r>
          </w:p>
          <w:p w:rsidR="00A15E00" w:rsidRPr="001D3115" w:rsidRDefault="00A15E00" w:rsidP="001D3115">
            <w:pPr>
              <w:rPr>
                <w:rStyle w:val="212pt"/>
                <w:rFonts w:eastAsia="Courier New"/>
                <w:b/>
                <w:sz w:val="28"/>
                <w:szCs w:val="28"/>
              </w:rPr>
            </w:pPr>
            <w:proofErr w:type="spellStart"/>
            <w:r w:rsidRPr="001D3115">
              <w:rPr>
                <w:rStyle w:val="212pt"/>
                <w:rFonts w:eastAsia="Courier New"/>
                <w:b/>
                <w:sz w:val="28"/>
                <w:szCs w:val="28"/>
              </w:rPr>
              <w:t>Суб</w:t>
            </w:r>
            <w:proofErr w:type="spellEnd"/>
            <w:r w:rsidRPr="001D3115">
              <w:rPr>
                <w:rStyle w:val="212pt"/>
                <w:rFonts w:eastAsia="Courier New"/>
                <w:b/>
                <w:sz w:val="28"/>
                <w:szCs w:val="28"/>
                <w:lang w:val="ru-RU"/>
              </w:rPr>
              <w:t>’</w:t>
            </w:r>
            <w:proofErr w:type="spellStart"/>
            <w:r w:rsidRPr="001D3115">
              <w:rPr>
                <w:rStyle w:val="212pt"/>
                <w:rFonts w:eastAsia="Courier New"/>
                <w:b/>
                <w:sz w:val="28"/>
                <w:szCs w:val="28"/>
              </w:rPr>
              <w:t>єкти</w:t>
            </w:r>
            <w:proofErr w:type="spellEnd"/>
            <w:r w:rsidRPr="001D3115">
              <w:rPr>
                <w:rStyle w:val="212pt"/>
                <w:rFonts w:eastAsia="Courier New"/>
                <w:b/>
                <w:sz w:val="28"/>
                <w:szCs w:val="28"/>
              </w:rPr>
              <w:t xml:space="preserve"> господарювання:</w:t>
            </w:r>
          </w:p>
          <w:p w:rsidR="00A15E00" w:rsidRPr="001D3115" w:rsidRDefault="00A15E00" w:rsidP="001D3115">
            <w:pPr>
              <w:rPr>
                <w:rFonts w:ascii="Times New Roman" w:hAnsi="Times New Roman" w:cs="Times New Roman"/>
                <w:b/>
                <w:sz w:val="28"/>
                <w:szCs w:val="28"/>
              </w:rPr>
            </w:pPr>
            <w:r w:rsidRPr="001D3115">
              <w:rPr>
                <w:rStyle w:val="212pt"/>
                <w:rFonts w:eastAsia="Courier New"/>
                <w:sz w:val="28"/>
                <w:szCs w:val="28"/>
              </w:rPr>
              <w:t xml:space="preserve">Зростає </w:t>
            </w:r>
            <w:proofErr w:type="spellStart"/>
            <w:r w:rsidRPr="001D3115">
              <w:rPr>
                <w:rStyle w:val="212pt"/>
                <w:rFonts w:eastAsia="Courier New"/>
                <w:sz w:val="28"/>
                <w:szCs w:val="28"/>
              </w:rPr>
              <w:t>конкурентоспромож</w:t>
            </w:r>
            <w:r w:rsidR="00AA6682" w:rsidRPr="001D3115">
              <w:rPr>
                <w:rStyle w:val="212pt"/>
                <w:rFonts w:eastAsia="Courier New"/>
                <w:sz w:val="28"/>
                <w:szCs w:val="28"/>
              </w:rPr>
              <w:t>-</w:t>
            </w:r>
            <w:r w:rsidRPr="001D3115">
              <w:rPr>
                <w:rStyle w:val="212pt"/>
                <w:rFonts w:eastAsia="Courier New"/>
                <w:sz w:val="28"/>
                <w:szCs w:val="28"/>
              </w:rPr>
              <w:t>ність</w:t>
            </w:r>
            <w:proofErr w:type="spellEnd"/>
            <w:r w:rsidRPr="001D3115">
              <w:rPr>
                <w:rStyle w:val="212pt"/>
                <w:rFonts w:eastAsia="Courier New"/>
                <w:sz w:val="28"/>
                <w:szCs w:val="28"/>
              </w:rPr>
              <w:t xml:space="preserve"> </w:t>
            </w:r>
            <w:proofErr w:type="spellStart"/>
            <w:r w:rsidRPr="001D3115">
              <w:rPr>
                <w:rStyle w:val="212pt"/>
                <w:rFonts w:eastAsia="Courier New"/>
                <w:sz w:val="28"/>
                <w:szCs w:val="28"/>
              </w:rPr>
              <w:t>суб</w:t>
            </w:r>
            <w:proofErr w:type="spellEnd"/>
            <w:r w:rsidRPr="001D3115">
              <w:rPr>
                <w:rStyle w:val="212pt"/>
                <w:rFonts w:eastAsia="Courier New"/>
                <w:sz w:val="28"/>
                <w:szCs w:val="28"/>
                <w:lang w:val="ru-RU"/>
              </w:rPr>
              <w:t>’</w:t>
            </w:r>
            <w:proofErr w:type="spellStart"/>
            <w:r w:rsidRPr="001D3115">
              <w:rPr>
                <w:rStyle w:val="212pt"/>
                <w:rFonts w:eastAsia="Courier New"/>
                <w:sz w:val="28"/>
                <w:szCs w:val="28"/>
              </w:rPr>
              <w:t>єктів</w:t>
            </w:r>
            <w:proofErr w:type="spellEnd"/>
            <w:r w:rsidRPr="001D3115">
              <w:rPr>
                <w:rStyle w:val="212pt"/>
                <w:rFonts w:eastAsia="Courier New"/>
                <w:sz w:val="28"/>
                <w:szCs w:val="28"/>
              </w:rPr>
              <w:t xml:space="preserve"> господарювання</w:t>
            </w:r>
          </w:p>
        </w:tc>
        <w:tc>
          <w:tcPr>
            <w:tcW w:w="1843" w:type="dxa"/>
            <w:tcBorders>
              <w:top w:val="single" w:sz="4" w:space="0" w:color="auto"/>
              <w:left w:val="single" w:sz="4" w:space="0" w:color="auto"/>
              <w:bottom w:val="single" w:sz="4" w:space="0" w:color="auto"/>
            </w:tcBorders>
            <w:shd w:val="clear" w:color="auto" w:fill="auto"/>
          </w:tcPr>
          <w:p w:rsidR="0017195B" w:rsidRPr="001D3115" w:rsidRDefault="0070395E" w:rsidP="001D3115">
            <w:pPr>
              <w:rPr>
                <w:rFonts w:ascii="Times New Roman" w:hAnsi="Times New Roman" w:cs="Times New Roman"/>
                <w:sz w:val="28"/>
                <w:szCs w:val="28"/>
              </w:rPr>
            </w:pPr>
            <w:r w:rsidRPr="001D3115">
              <w:rPr>
                <w:rFonts w:ascii="Times New Roman" w:hAnsi="Times New Roman" w:cs="Times New Roman"/>
                <w:sz w:val="28"/>
                <w:szCs w:val="28"/>
              </w:rPr>
              <w:t xml:space="preserve"> </w:t>
            </w:r>
          </w:p>
          <w:p w:rsidR="00A15E00" w:rsidRPr="001D3115" w:rsidRDefault="00A15E00" w:rsidP="001D3115">
            <w:pPr>
              <w:rPr>
                <w:rFonts w:ascii="Times New Roman" w:hAnsi="Times New Roman" w:cs="Times New Roman"/>
                <w:sz w:val="28"/>
                <w:szCs w:val="28"/>
              </w:rPr>
            </w:pPr>
            <w:r w:rsidRPr="001D3115">
              <w:rPr>
                <w:rStyle w:val="212pt0"/>
                <w:rFonts w:eastAsia="Courier New"/>
                <w:sz w:val="28"/>
                <w:szCs w:val="28"/>
                <w:shd w:val="clear" w:color="auto" w:fill="auto"/>
              </w:rPr>
              <w:t xml:space="preserve">Міська рада:   </w:t>
            </w:r>
            <w:r w:rsidR="005D077D" w:rsidRPr="001D3115">
              <w:rPr>
                <w:rStyle w:val="212pt0"/>
                <w:rFonts w:eastAsia="Courier New"/>
                <w:b w:val="0"/>
                <w:sz w:val="28"/>
                <w:szCs w:val="28"/>
                <w:shd w:val="clear" w:color="auto" w:fill="auto"/>
              </w:rPr>
              <w:t>14428</w:t>
            </w:r>
            <w:r w:rsidRPr="001D3115">
              <w:rPr>
                <w:rStyle w:val="212pt0"/>
                <w:rFonts w:eastAsia="Courier New"/>
                <w:b w:val="0"/>
                <w:sz w:val="28"/>
                <w:szCs w:val="28"/>
                <w:shd w:val="clear" w:color="auto" w:fill="auto"/>
              </w:rPr>
              <w:t>,</w:t>
            </w:r>
            <w:r w:rsidR="005D077D" w:rsidRPr="001D3115">
              <w:rPr>
                <w:rStyle w:val="212pt0"/>
                <w:rFonts w:eastAsia="Courier New"/>
                <w:b w:val="0"/>
                <w:sz w:val="28"/>
                <w:szCs w:val="28"/>
                <w:shd w:val="clear" w:color="auto" w:fill="auto"/>
              </w:rPr>
              <w:t>8</w:t>
            </w:r>
            <w:r w:rsidRPr="001D3115">
              <w:rPr>
                <w:rStyle w:val="212pt"/>
                <w:rFonts w:eastAsia="Courier New"/>
                <w:sz w:val="28"/>
                <w:szCs w:val="28"/>
                <w:shd w:val="clear" w:color="auto" w:fill="auto"/>
              </w:rPr>
              <w:t>0грн.</w:t>
            </w:r>
          </w:p>
          <w:p w:rsidR="005D077D" w:rsidRPr="001D3115" w:rsidRDefault="005D077D" w:rsidP="001D3115">
            <w:pPr>
              <w:rPr>
                <w:rFonts w:ascii="Times New Roman" w:hAnsi="Times New Roman" w:cs="Times New Roman"/>
                <w:sz w:val="28"/>
                <w:szCs w:val="28"/>
              </w:rPr>
            </w:pPr>
            <w:r w:rsidRPr="001D3115">
              <w:rPr>
                <w:rFonts w:ascii="Times New Roman" w:hAnsi="Times New Roman" w:cs="Times New Roman"/>
                <w:sz w:val="28"/>
                <w:szCs w:val="28"/>
              </w:rPr>
              <w:t xml:space="preserve">Вартість витрат, пов’язаних з адмініструванням процесу </w:t>
            </w:r>
          </w:p>
          <w:p w:rsidR="005D077D" w:rsidRPr="001D3115" w:rsidRDefault="005D077D" w:rsidP="001D3115">
            <w:pPr>
              <w:rPr>
                <w:rStyle w:val="212pt0"/>
                <w:rFonts w:eastAsia="Courier New"/>
                <w:sz w:val="28"/>
                <w:szCs w:val="28"/>
              </w:rPr>
            </w:pPr>
          </w:p>
          <w:p w:rsidR="00A15E00" w:rsidRPr="001D3115" w:rsidRDefault="00A15E00" w:rsidP="001D3115">
            <w:pPr>
              <w:rPr>
                <w:rStyle w:val="212pt"/>
                <w:rFonts w:eastAsia="Courier New"/>
                <w:sz w:val="28"/>
                <w:szCs w:val="28"/>
              </w:rPr>
            </w:pPr>
            <w:r w:rsidRPr="001D3115">
              <w:rPr>
                <w:rStyle w:val="212pt0"/>
                <w:rFonts w:eastAsia="Courier New"/>
                <w:sz w:val="28"/>
                <w:szCs w:val="28"/>
                <w:shd w:val="clear" w:color="auto" w:fill="auto"/>
              </w:rPr>
              <w:t>Громадяни:</w:t>
            </w:r>
            <w:r w:rsidR="005836F5" w:rsidRPr="001D3115">
              <w:rPr>
                <w:rStyle w:val="212pt0"/>
                <w:rFonts w:eastAsia="Courier New"/>
                <w:sz w:val="28"/>
                <w:szCs w:val="28"/>
                <w:shd w:val="clear" w:color="auto" w:fill="auto"/>
              </w:rPr>
              <w:t xml:space="preserve"> </w:t>
            </w:r>
            <w:r w:rsidRPr="001D3115">
              <w:rPr>
                <w:rStyle w:val="212pt"/>
                <w:rFonts w:eastAsia="Courier New"/>
                <w:sz w:val="28"/>
                <w:szCs w:val="28"/>
                <w:shd w:val="clear" w:color="auto" w:fill="auto"/>
              </w:rPr>
              <w:t>Відсутні</w:t>
            </w:r>
            <w:r w:rsidRPr="001D3115">
              <w:rPr>
                <w:rFonts w:ascii="Times New Roman" w:hAnsi="Times New Roman" w:cs="Times New Roman"/>
                <w:sz w:val="28"/>
                <w:szCs w:val="28"/>
              </w:rPr>
              <w:t xml:space="preserve">      </w:t>
            </w:r>
            <w:r w:rsidRPr="001D3115">
              <w:rPr>
                <w:rStyle w:val="212pt0"/>
                <w:rFonts w:eastAsia="Courier New"/>
                <w:sz w:val="28"/>
                <w:szCs w:val="28"/>
                <w:shd w:val="clear" w:color="auto" w:fill="auto"/>
              </w:rPr>
              <w:t>Суб’єкти</w:t>
            </w:r>
            <w:r w:rsidR="005836F5" w:rsidRPr="001D3115">
              <w:rPr>
                <w:rStyle w:val="212pt0"/>
                <w:rFonts w:eastAsia="Courier New"/>
                <w:sz w:val="28"/>
                <w:szCs w:val="28"/>
                <w:shd w:val="clear" w:color="auto" w:fill="auto"/>
              </w:rPr>
              <w:t xml:space="preserve"> </w:t>
            </w:r>
            <w:proofErr w:type="spellStart"/>
            <w:r w:rsidR="005836F5" w:rsidRPr="001D3115">
              <w:rPr>
                <w:rStyle w:val="212pt0"/>
                <w:rFonts w:eastAsia="Courier New"/>
                <w:sz w:val="28"/>
                <w:szCs w:val="28"/>
                <w:shd w:val="clear" w:color="auto" w:fill="auto"/>
              </w:rPr>
              <w:t>господарюван-</w:t>
            </w:r>
            <w:r w:rsidRPr="001D3115">
              <w:rPr>
                <w:rStyle w:val="212pt0"/>
                <w:rFonts w:eastAsia="Courier New"/>
                <w:sz w:val="28"/>
                <w:szCs w:val="28"/>
                <w:shd w:val="clear" w:color="auto" w:fill="auto"/>
              </w:rPr>
              <w:t>ня</w:t>
            </w:r>
            <w:proofErr w:type="spellEnd"/>
            <w:r w:rsidR="005836F5" w:rsidRPr="001D3115">
              <w:rPr>
                <w:rStyle w:val="212pt0"/>
                <w:rFonts w:eastAsia="Courier New"/>
                <w:sz w:val="28"/>
                <w:szCs w:val="28"/>
                <w:shd w:val="clear" w:color="auto" w:fill="auto"/>
              </w:rPr>
              <w:t xml:space="preserve">          </w:t>
            </w:r>
            <w:r w:rsidRPr="001D3115">
              <w:rPr>
                <w:rStyle w:val="212pt"/>
                <w:rFonts w:eastAsia="Courier New"/>
                <w:sz w:val="28"/>
                <w:szCs w:val="28"/>
                <w:shd w:val="clear" w:color="auto" w:fill="auto"/>
              </w:rPr>
              <w:t>Витрати:</w:t>
            </w:r>
            <w:r w:rsidR="005836F5" w:rsidRPr="001D3115">
              <w:rPr>
                <w:rStyle w:val="212pt"/>
                <w:rFonts w:eastAsia="Courier New"/>
                <w:sz w:val="28"/>
                <w:szCs w:val="28"/>
                <w:shd w:val="clear" w:color="auto" w:fill="auto"/>
              </w:rPr>
              <w:t xml:space="preserve"> </w:t>
            </w:r>
            <w:r w:rsidR="00750CE9" w:rsidRPr="001D3115">
              <w:rPr>
                <w:rStyle w:val="212pt"/>
                <w:rFonts w:eastAsia="Courier New"/>
                <w:sz w:val="28"/>
                <w:szCs w:val="28"/>
                <w:shd w:val="clear" w:color="auto" w:fill="auto"/>
              </w:rPr>
              <w:t>6785,1</w:t>
            </w:r>
            <w:r w:rsidRPr="001D3115">
              <w:rPr>
                <w:rStyle w:val="212pt"/>
                <w:rFonts w:eastAsia="Courier New"/>
                <w:sz w:val="28"/>
                <w:szCs w:val="28"/>
                <w:shd w:val="clear" w:color="auto" w:fill="auto"/>
              </w:rPr>
              <w:t xml:space="preserve"> </w:t>
            </w:r>
            <w:r w:rsidR="005836F5" w:rsidRPr="001D3115">
              <w:rPr>
                <w:rStyle w:val="212pt"/>
                <w:rFonts w:eastAsia="Courier New"/>
                <w:sz w:val="28"/>
                <w:szCs w:val="28"/>
                <w:shd w:val="clear" w:color="auto" w:fill="auto"/>
              </w:rPr>
              <w:t xml:space="preserve">  грн.          </w:t>
            </w:r>
            <w:r w:rsidRPr="001D3115">
              <w:rPr>
                <w:rStyle w:val="212pt"/>
                <w:rFonts w:eastAsia="Courier New"/>
                <w:sz w:val="28"/>
                <w:szCs w:val="28"/>
                <w:shd w:val="clear" w:color="auto" w:fill="auto"/>
              </w:rPr>
              <w:t xml:space="preserve">Сумарні витрати </w:t>
            </w:r>
            <w:r w:rsidR="005836F5" w:rsidRPr="001D3115">
              <w:rPr>
                <w:rStyle w:val="212pt"/>
                <w:rFonts w:eastAsia="Courier New"/>
                <w:sz w:val="28"/>
                <w:szCs w:val="28"/>
                <w:shd w:val="clear" w:color="auto" w:fill="auto"/>
              </w:rPr>
              <w:t xml:space="preserve">  </w:t>
            </w:r>
            <w:r w:rsidR="00750CE9" w:rsidRPr="001D3115">
              <w:rPr>
                <w:rStyle w:val="212pt"/>
                <w:rFonts w:eastAsia="Courier New"/>
                <w:sz w:val="28"/>
                <w:szCs w:val="28"/>
                <w:shd w:val="clear" w:color="auto" w:fill="auto"/>
              </w:rPr>
              <w:t>21213,90</w:t>
            </w:r>
            <w:r w:rsidRPr="001D3115">
              <w:rPr>
                <w:rStyle w:val="212pt"/>
                <w:rFonts w:eastAsia="Courier New"/>
                <w:sz w:val="28"/>
                <w:szCs w:val="28"/>
                <w:shd w:val="clear" w:color="auto" w:fill="auto"/>
              </w:rPr>
              <w:t xml:space="preserve"> грн</w:t>
            </w:r>
            <w:r w:rsidRPr="001D3115">
              <w:rPr>
                <w:rStyle w:val="212pt"/>
                <w:rFonts w:eastAsia="Courier New"/>
                <w:sz w:val="28"/>
                <w:szCs w:val="28"/>
              </w:rPr>
              <w:t>.</w:t>
            </w:r>
          </w:p>
          <w:p w:rsidR="00A15E00" w:rsidRPr="001D3115" w:rsidRDefault="00A15E00" w:rsidP="001D3115">
            <w:pPr>
              <w:rPr>
                <w:rStyle w:val="212pt"/>
                <w:rFonts w:eastAsia="Courier New"/>
                <w:sz w:val="28"/>
                <w:szCs w:val="28"/>
              </w:rPr>
            </w:pPr>
          </w:p>
          <w:p w:rsidR="00A15E00" w:rsidRPr="001D3115" w:rsidRDefault="00A15E00" w:rsidP="001D3115">
            <w:pPr>
              <w:rPr>
                <w:rFonts w:ascii="Times New Roman" w:hAnsi="Times New Roman" w:cs="Times New Roman"/>
                <w:sz w:val="28"/>
                <w:szCs w:val="28"/>
              </w:rPr>
            </w:pPr>
            <w:r w:rsidRPr="001D3115">
              <w:rPr>
                <w:rStyle w:val="212pt0"/>
                <w:rFonts w:eastAsia="Courier New"/>
                <w:sz w:val="28"/>
                <w:szCs w:val="28"/>
              </w:rPr>
              <w:t>Суб’єкти</w:t>
            </w:r>
          </w:p>
          <w:p w:rsidR="00A15E00" w:rsidRPr="001D3115" w:rsidRDefault="00A15E00" w:rsidP="001D3115">
            <w:pPr>
              <w:rPr>
                <w:rFonts w:ascii="Times New Roman" w:hAnsi="Times New Roman" w:cs="Times New Roman"/>
                <w:sz w:val="28"/>
                <w:szCs w:val="28"/>
              </w:rPr>
            </w:pPr>
            <w:r w:rsidRPr="001D3115">
              <w:rPr>
                <w:rStyle w:val="212pt0"/>
                <w:rFonts w:eastAsia="Courier New"/>
                <w:sz w:val="28"/>
                <w:szCs w:val="28"/>
              </w:rPr>
              <w:t>господарювання</w:t>
            </w:r>
          </w:p>
          <w:p w:rsidR="00A15E00" w:rsidRPr="001D3115" w:rsidRDefault="00A15E00" w:rsidP="001D3115">
            <w:pPr>
              <w:rPr>
                <w:rFonts w:ascii="Times New Roman" w:hAnsi="Times New Roman" w:cs="Times New Roman"/>
                <w:sz w:val="28"/>
                <w:szCs w:val="28"/>
              </w:rPr>
            </w:pPr>
            <w:r w:rsidRPr="001D3115">
              <w:rPr>
                <w:rStyle w:val="212pt"/>
                <w:rFonts w:eastAsia="Courier New"/>
                <w:sz w:val="28"/>
                <w:szCs w:val="28"/>
              </w:rPr>
              <w:t>Витрати:2016,90 Сумарні витрати 7516,90 грн.</w:t>
            </w:r>
          </w:p>
          <w:p w:rsidR="00A15E00" w:rsidRPr="001D3115" w:rsidRDefault="00A15E00" w:rsidP="001D3115">
            <w:pPr>
              <w:rPr>
                <w:rStyle w:val="212pt"/>
                <w:rFonts w:eastAsia="Courier New"/>
                <w:sz w:val="28"/>
                <w:szCs w:val="28"/>
              </w:rPr>
            </w:pPr>
          </w:p>
          <w:p w:rsidR="00A15E00" w:rsidRPr="001D3115" w:rsidRDefault="00A15E00" w:rsidP="001D3115">
            <w:pPr>
              <w:rPr>
                <w:rStyle w:val="212pt"/>
                <w:rFonts w:eastAsia="Courier New"/>
                <w:sz w:val="28"/>
                <w:szCs w:val="28"/>
              </w:rPr>
            </w:pPr>
          </w:p>
          <w:p w:rsidR="00A15E00" w:rsidRPr="001D3115" w:rsidRDefault="00A15E00" w:rsidP="001D3115">
            <w:pPr>
              <w:rPr>
                <w:rFonts w:ascii="Times New Roman" w:hAnsi="Times New Roman" w:cs="Times New Roman"/>
                <w:sz w:val="28"/>
                <w:szCs w:val="28"/>
              </w:rPr>
            </w:pPr>
          </w:p>
          <w:p w:rsidR="0070395E" w:rsidRPr="001D3115" w:rsidRDefault="0070395E" w:rsidP="001D3115">
            <w:pPr>
              <w:rPr>
                <w:rFonts w:ascii="Times New Roman" w:hAnsi="Times New Roman" w:cs="Times New Roman"/>
                <w:sz w:val="28"/>
                <w:szCs w:val="28"/>
                <w:lang w:val="ru-RU"/>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836F5" w:rsidRPr="001D3115" w:rsidRDefault="005836F5" w:rsidP="001D3115">
            <w:pPr>
              <w:rPr>
                <w:rStyle w:val="212pt"/>
                <w:rFonts w:eastAsia="Courier New"/>
                <w:sz w:val="28"/>
                <w:szCs w:val="28"/>
              </w:rPr>
            </w:pPr>
          </w:p>
          <w:p w:rsidR="0070395E" w:rsidRPr="001D3115" w:rsidRDefault="005836F5" w:rsidP="001D3115">
            <w:pPr>
              <w:rPr>
                <w:rFonts w:ascii="Times New Roman" w:hAnsi="Times New Roman" w:cs="Times New Roman"/>
                <w:sz w:val="28"/>
                <w:szCs w:val="28"/>
              </w:rPr>
            </w:pPr>
            <w:r w:rsidRPr="001D3115">
              <w:rPr>
                <w:rStyle w:val="212pt"/>
                <w:rFonts w:eastAsia="Courier New"/>
                <w:sz w:val="28"/>
                <w:szCs w:val="28"/>
              </w:rPr>
              <w:t>Усі важливі аспекти проблеми існувати не будуть</w:t>
            </w:r>
          </w:p>
        </w:tc>
      </w:tr>
    </w:tbl>
    <w:p w:rsidR="005836F5" w:rsidRPr="001D3115" w:rsidRDefault="005836F5" w:rsidP="001D3115">
      <w:pPr>
        <w:rPr>
          <w:rFonts w:ascii="Times New Roman" w:hAnsi="Times New Roman" w:cs="Times New Roman"/>
          <w:sz w:val="28"/>
          <w:szCs w:val="28"/>
        </w:rPr>
      </w:pPr>
    </w:p>
    <w:p w:rsidR="005836F5" w:rsidRPr="001D3115" w:rsidRDefault="005836F5" w:rsidP="001D311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23"/>
        <w:gridCol w:w="4288"/>
        <w:gridCol w:w="3186"/>
      </w:tblGrid>
      <w:tr w:rsidR="005836F5" w:rsidRPr="001D3115" w:rsidTr="00682725">
        <w:trPr>
          <w:trHeight w:hRule="exact" w:val="1280"/>
          <w:jc w:val="center"/>
        </w:trPr>
        <w:tc>
          <w:tcPr>
            <w:tcW w:w="2023" w:type="dxa"/>
            <w:tcBorders>
              <w:top w:val="single" w:sz="4" w:space="0" w:color="auto"/>
              <w:left w:val="single" w:sz="4" w:space="0" w:color="auto"/>
              <w:bottom w:val="single" w:sz="4" w:space="0" w:color="auto"/>
            </w:tcBorders>
            <w:shd w:val="clear" w:color="auto" w:fill="FFFFFF"/>
            <w:vAlign w:val="center"/>
          </w:tcPr>
          <w:p w:rsidR="005836F5" w:rsidRPr="001D3115" w:rsidRDefault="005836F5" w:rsidP="001D3115">
            <w:pPr>
              <w:rPr>
                <w:rFonts w:ascii="Times New Roman" w:hAnsi="Times New Roman" w:cs="Times New Roman"/>
                <w:sz w:val="28"/>
                <w:szCs w:val="28"/>
              </w:rPr>
            </w:pPr>
            <w:r w:rsidRPr="001D3115">
              <w:rPr>
                <w:rStyle w:val="212pt0"/>
                <w:rFonts w:eastAsia="Courier New"/>
                <w:sz w:val="28"/>
                <w:szCs w:val="28"/>
              </w:rPr>
              <w:t>Рейтинг</w:t>
            </w:r>
          </w:p>
        </w:tc>
        <w:tc>
          <w:tcPr>
            <w:tcW w:w="4288" w:type="dxa"/>
            <w:tcBorders>
              <w:top w:val="single" w:sz="4" w:space="0" w:color="auto"/>
              <w:left w:val="single" w:sz="4" w:space="0" w:color="auto"/>
              <w:bottom w:val="single" w:sz="4" w:space="0" w:color="auto"/>
            </w:tcBorders>
            <w:shd w:val="clear" w:color="auto" w:fill="FFFFFF"/>
            <w:vAlign w:val="bottom"/>
          </w:tcPr>
          <w:p w:rsidR="005836F5" w:rsidRPr="001D3115" w:rsidRDefault="005836F5" w:rsidP="001D3115">
            <w:pPr>
              <w:rPr>
                <w:rFonts w:ascii="Times New Roman" w:hAnsi="Times New Roman" w:cs="Times New Roman"/>
                <w:sz w:val="28"/>
                <w:szCs w:val="28"/>
              </w:rPr>
            </w:pPr>
            <w:r w:rsidRPr="001D3115">
              <w:rPr>
                <w:rStyle w:val="212pt0"/>
                <w:rFonts w:eastAsia="Courier New"/>
                <w:sz w:val="28"/>
                <w:szCs w:val="28"/>
              </w:rPr>
              <w:t>Аргументи щодо переваги обраної альтернативи/причини відмови від</w:t>
            </w:r>
            <w:r w:rsidR="006459DE" w:rsidRPr="001D3115">
              <w:rPr>
                <w:rStyle w:val="212pt0"/>
                <w:rFonts w:eastAsia="Courier New"/>
                <w:sz w:val="28"/>
                <w:szCs w:val="28"/>
              </w:rPr>
              <w:t xml:space="preserve"> </w:t>
            </w:r>
            <w:r w:rsidRPr="001D3115">
              <w:rPr>
                <w:rStyle w:val="212pt0"/>
                <w:rFonts w:eastAsia="Courier New"/>
                <w:sz w:val="28"/>
                <w:szCs w:val="28"/>
              </w:rPr>
              <w:t>альтернативи</w:t>
            </w:r>
          </w:p>
        </w:tc>
        <w:tc>
          <w:tcPr>
            <w:tcW w:w="3186" w:type="dxa"/>
            <w:tcBorders>
              <w:top w:val="single" w:sz="4" w:space="0" w:color="auto"/>
              <w:left w:val="single" w:sz="4" w:space="0" w:color="auto"/>
              <w:bottom w:val="single" w:sz="4" w:space="0" w:color="auto"/>
              <w:right w:val="single" w:sz="4" w:space="0" w:color="auto"/>
            </w:tcBorders>
            <w:shd w:val="clear" w:color="auto" w:fill="FFFFFF"/>
          </w:tcPr>
          <w:p w:rsidR="005836F5" w:rsidRPr="001D3115" w:rsidRDefault="005836F5" w:rsidP="001D3115">
            <w:pPr>
              <w:rPr>
                <w:rFonts w:ascii="Times New Roman" w:hAnsi="Times New Roman" w:cs="Times New Roman"/>
                <w:sz w:val="28"/>
                <w:szCs w:val="28"/>
              </w:rPr>
            </w:pPr>
            <w:r w:rsidRPr="001D3115">
              <w:rPr>
                <w:rStyle w:val="212pt0"/>
                <w:rFonts w:eastAsia="Courier New"/>
                <w:sz w:val="28"/>
                <w:szCs w:val="28"/>
              </w:rPr>
              <w:t>Оцінка ризику зовнішніх чинників на дію запропонованого</w:t>
            </w:r>
          </w:p>
          <w:p w:rsidR="005836F5" w:rsidRPr="001D3115" w:rsidRDefault="005836F5" w:rsidP="001D3115">
            <w:pPr>
              <w:rPr>
                <w:rFonts w:ascii="Times New Roman" w:hAnsi="Times New Roman" w:cs="Times New Roman"/>
                <w:sz w:val="28"/>
                <w:szCs w:val="28"/>
              </w:rPr>
            </w:pPr>
            <w:r w:rsidRPr="001D3115">
              <w:rPr>
                <w:rStyle w:val="212pt0"/>
                <w:rFonts w:eastAsia="Courier New"/>
                <w:sz w:val="28"/>
                <w:szCs w:val="28"/>
              </w:rPr>
              <w:t>регуляторного акта</w:t>
            </w:r>
          </w:p>
        </w:tc>
      </w:tr>
      <w:tr w:rsidR="006459DE" w:rsidRPr="001D3115" w:rsidTr="00DE70D7">
        <w:trPr>
          <w:trHeight w:val="3270"/>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rsidR="006459DE" w:rsidRPr="001D3115" w:rsidRDefault="006459DE" w:rsidP="001D3115">
            <w:pPr>
              <w:rPr>
                <w:rFonts w:ascii="Times New Roman" w:hAnsi="Times New Roman" w:cs="Times New Roman"/>
                <w:sz w:val="28"/>
                <w:szCs w:val="28"/>
              </w:rPr>
            </w:pPr>
            <w:r w:rsidRPr="001D3115">
              <w:rPr>
                <w:rStyle w:val="212pt"/>
                <w:rFonts w:eastAsia="Courier New"/>
                <w:sz w:val="28"/>
                <w:szCs w:val="28"/>
              </w:rPr>
              <w:t>Альтернатива 1</w:t>
            </w:r>
          </w:p>
        </w:tc>
        <w:tc>
          <w:tcPr>
            <w:tcW w:w="4288" w:type="dxa"/>
            <w:tcBorders>
              <w:top w:val="single" w:sz="4" w:space="0" w:color="auto"/>
              <w:left w:val="single" w:sz="4" w:space="0" w:color="auto"/>
              <w:bottom w:val="single" w:sz="4" w:space="0" w:color="auto"/>
              <w:right w:val="single" w:sz="4" w:space="0" w:color="auto"/>
            </w:tcBorders>
            <w:shd w:val="clear" w:color="auto" w:fill="FFFFFF"/>
            <w:vAlign w:val="bottom"/>
          </w:tcPr>
          <w:p w:rsidR="006459DE" w:rsidRPr="001D3115" w:rsidRDefault="006459DE" w:rsidP="001D3115">
            <w:pPr>
              <w:rPr>
                <w:rFonts w:ascii="Times New Roman" w:hAnsi="Times New Roman" w:cs="Times New Roman"/>
                <w:sz w:val="28"/>
                <w:szCs w:val="28"/>
              </w:rPr>
            </w:pPr>
            <w:r w:rsidRPr="001D3115">
              <w:rPr>
                <w:rStyle w:val="212pt"/>
                <w:rFonts w:eastAsia="Courier New"/>
                <w:sz w:val="28"/>
                <w:szCs w:val="28"/>
              </w:rPr>
              <w:t>Орендні ставки даної Методики не відповідають прийнятим на</w:t>
            </w:r>
          </w:p>
          <w:p w:rsidR="006459DE" w:rsidRPr="001D3115" w:rsidRDefault="006459DE" w:rsidP="001D3115">
            <w:pPr>
              <w:rPr>
                <w:rFonts w:ascii="Times New Roman" w:hAnsi="Times New Roman" w:cs="Times New Roman"/>
                <w:sz w:val="28"/>
                <w:szCs w:val="28"/>
              </w:rPr>
            </w:pPr>
            <w:r w:rsidRPr="001D3115">
              <w:rPr>
                <w:rStyle w:val="212pt"/>
                <w:rFonts w:eastAsia="Courier New"/>
                <w:sz w:val="28"/>
                <w:szCs w:val="28"/>
              </w:rPr>
              <w:t xml:space="preserve">сьогоднішній день державним </w:t>
            </w:r>
            <w:proofErr w:type="spellStart"/>
            <w:r w:rsidRPr="001D3115">
              <w:rPr>
                <w:rStyle w:val="212pt"/>
                <w:rFonts w:eastAsia="Courier New"/>
                <w:sz w:val="28"/>
                <w:szCs w:val="28"/>
              </w:rPr>
              <w:t>нормативно-</w:t>
            </w:r>
            <w:proofErr w:type="spellEnd"/>
            <w:r w:rsidRPr="001D3115">
              <w:rPr>
                <w:rStyle w:val="212pt"/>
                <w:rFonts w:eastAsia="Courier New"/>
                <w:sz w:val="28"/>
                <w:szCs w:val="28"/>
              </w:rPr>
              <w:t xml:space="preserve"> правовим актам. Методика має певні складнощі при використанні в роботі з орендарями через те, що вносилися зміни і доповнення до основного рішення міської ради тому цілі прийняття регуляторного акта не можуть бути досягнуті.</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6459DE" w:rsidRPr="001D3115" w:rsidRDefault="006459DE" w:rsidP="001D3115">
            <w:pPr>
              <w:rPr>
                <w:rFonts w:ascii="Times New Roman" w:hAnsi="Times New Roman" w:cs="Times New Roman"/>
                <w:sz w:val="28"/>
                <w:szCs w:val="28"/>
              </w:rPr>
            </w:pPr>
            <w:r w:rsidRPr="001D3115">
              <w:rPr>
                <w:rStyle w:val="212pt"/>
                <w:rFonts w:eastAsia="Courier New"/>
                <w:sz w:val="28"/>
                <w:szCs w:val="28"/>
              </w:rPr>
              <w:t>відсутні</w:t>
            </w:r>
          </w:p>
        </w:tc>
      </w:tr>
      <w:tr w:rsidR="005836F5" w:rsidRPr="00E022D8" w:rsidTr="00DE70D7">
        <w:trPr>
          <w:trHeight w:hRule="exact" w:val="1849"/>
          <w:jc w:val="center"/>
        </w:trPr>
        <w:tc>
          <w:tcPr>
            <w:tcW w:w="2023" w:type="dxa"/>
            <w:tcBorders>
              <w:top w:val="single" w:sz="4" w:space="0" w:color="auto"/>
              <w:left w:val="single" w:sz="4" w:space="0" w:color="auto"/>
              <w:bottom w:val="single" w:sz="4" w:space="0" w:color="auto"/>
            </w:tcBorders>
            <w:shd w:val="clear" w:color="auto" w:fill="FFFFFF"/>
            <w:vAlign w:val="center"/>
          </w:tcPr>
          <w:p w:rsidR="005836F5" w:rsidRPr="00E022D8" w:rsidRDefault="005836F5" w:rsidP="00DE70D7">
            <w:r w:rsidRPr="00E022D8">
              <w:rPr>
                <w:rStyle w:val="212pt"/>
                <w:rFonts w:eastAsia="Courier New"/>
                <w:sz w:val="28"/>
                <w:szCs w:val="28"/>
              </w:rPr>
              <w:lastRenderedPageBreak/>
              <w:t>Альтернатива 2</w:t>
            </w:r>
          </w:p>
        </w:tc>
        <w:tc>
          <w:tcPr>
            <w:tcW w:w="4288" w:type="dxa"/>
            <w:tcBorders>
              <w:top w:val="single" w:sz="4" w:space="0" w:color="auto"/>
              <w:left w:val="single" w:sz="4" w:space="0" w:color="auto"/>
              <w:bottom w:val="single" w:sz="4" w:space="0" w:color="auto"/>
            </w:tcBorders>
            <w:shd w:val="clear" w:color="auto" w:fill="FFFFFF"/>
          </w:tcPr>
          <w:p w:rsidR="0017195B" w:rsidRDefault="0017195B" w:rsidP="00DE70D7">
            <w:pPr>
              <w:rPr>
                <w:rStyle w:val="212pt"/>
                <w:rFonts w:eastAsia="Courier New"/>
                <w:sz w:val="28"/>
                <w:szCs w:val="28"/>
              </w:rPr>
            </w:pPr>
          </w:p>
          <w:p w:rsidR="005836F5" w:rsidRPr="00E022D8" w:rsidRDefault="005836F5" w:rsidP="00DE70D7">
            <w:r w:rsidRPr="00E022D8">
              <w:rPr>
                <w:rStyle w:val="212pt"/>
                <w:rFonts w:eastAsia="Courier New"/>
                <w:sz w:val="28"/>
                <w:szCs w:val="28"/>
              </w:rPr>
              <w:t>Збільшення окремих категорій орендних ставок,</w:t>
            </w:r>
            <w:r w:rsidR="008C440F">
              <w:rPr>
                <w:rStyle w:val="212pt"/>
                <w:rFonts w:eastAsia="Courier New"/>
                <w:sz w:val="28"/>
                <w:szCs w:val="28"/>
              </w:rPr>
              <w:t xml:space="preserve"> </w:t>
            </w:r>
            <w:r w:rsidRPr="00E022D8">
              <w:rPr>
                <w:rStyle w:val="212pt"/>
                <w:rFonts w:eastAsia="Courier New"/>
                <w:sz w:val="28"/>
                <w:szCs w:val="28"/>
              </w:rPr>
              <w:t xml:space="preserve">що дасть змогу підвищити надходження до </w:t>
            </w:r>
            <w:r w:rsidR="008C440F">
              <w:rPr>
                <w:rStyle w:val="212pt"/>
                <w:rFonts w:eastAsia="Courier New"/>
                <w:sz w:val="28"/>
                <w:szCs w:val="28"/>
              </w:rPr>
              <w:t>міськ</w:t>
            </w:r>
            <w:r w:rsidRPr="00E022D8">
              <w:rPr>
                <w:rStyle w:val="212pt"/>
                <w:rFonts w:eastAsia="Courier New"/>
                <w:sz w:val="28"/>
                <w:szCs w:val="28"/>
              </w:rPr>
              <w:t>ого бюджету</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5836F5" w:rsidRPr="00E022D8" w:rsidRDefault="005836F5" w:rsidP="00DE70D7">
            <w:r w:rsidRPr="00E022D8">
              <w:rPr>
                <w:rStyle w:val="212pt"/>
                <w:rFonts w:eastAsia="Courier New"/>
                <w:sz w:val="28"/>
                <w:szCs w:val="28"/>
              </w:rPr>
              <w:t>Зміни в законодавстві</w:t>
            </w:r>
          </w:p>
        </w:tc>
      </w:tr>
    </w:tbl>
    <w:p w:rsidR="008C440F" w:rsidRDefault="008C440F" w:rsidP="008C440F">
      <w:bookmarkStart w:id="4" w:name="bookmark4"/>
      <w:bookmarkStart w:id="5" w:name="bookmark5"/>
      <w:r>
        <w:t xml:space="preserve">    </w:t>
      </w:r>
    </w:p>
    <w:p w:rsidR="00333274" w:rsidRPr="00707E71" w:rsidRDefault="008C440F" w:rsidP="008C440F">
      <w:pPr>
        <w:rPr>
          <w:rFonts w:ascii="Times New Roman" w:hAnsi="Times New Roman" w:cs="Times New Roman"/>
          <w:b/>
          <w:sz w:val="28"/>
          <w:szCs w:val="28"/>
        </w:rPr>
      </w:pPr>
      <w:proofErr w:type="gramStart"/>
      <w:r w:rsidRPr="00707E71">
        <w:rPr>
          <w:rFonts w:ascii="Times New Roman" w:hAnsi="Times New Roman" w:cs="Times New Roman"/>
          <w:b/>
          <w:sz w:val="28"/>
          <w:szCs w:val="28"/>
          <w:lang w:val="en-US"/>
        </w:rPr>
        <w:t>V</w:t>
      </w:r>
      <w:r w:rsidRPr="00707E71">
        <w:rPr>
          <w:rFonts w:ascii="Times New Roman" w:hAnsi="Times New Roman" w:cs="Times New Roman"/>
          <w:b/>
          <w:sz w:val="28"/>
          <w:szCs w:val="28"/>
        </w:rPr>
        <w:t xml:space="preserve">.  </w:t>
      </w:r>
      <w:r w:rsidR="00333274" w:rsidRPr="00707E71">
        <w:rPr>
          <w:rFonts w:ascii="Times New Roman" w:hAnsi="Times New Roman" w:cs="Times New Roman"/>
          <w:b/>
          <w:sz w:val="28"/>
          <w:szCs w:val="28"/>
        </w:rPr>
        <w:t>Механізм</w:t>
      </w:r>
      <w:proofErr w:type="gramEnd"/>
      <w:r w:rsidR="00333274" w:rsidRPr="00707E71">
        <w:rPr>
          <w:rFonts w:ascii="Times New Roman" w:hAnsi="Times New Roman" w:cs="Times New Roman"/>
          <w:b/>
          <w:sz w:val="28"/>
          <w:szCs w:val="28"/>
        </w:rPr>
        <w:t xml:space="preserve"> та заходи, </w:t>
      </w:r>
      <w:r w:rsidRPr="00707E71">
        <w:rPr>
          <w:rFonts w:ascii="Times New Roman" w:hAnsi="Times New Roman" w:cs="Times New Roman"/>
          <w:b/>
          <w:sz w:val="28"/>
          <w:szCs w:val="28"/>
        </w:rPr>
        <w:t xml:space="preserve"> </w:t>
      </w:r>
      <w:r w:rsidR="00333274" w:rsidRPr="00707E71">
        <w:rPr>
          <w:rFonts w:ascii="Times New Roman" w:hAnsi="Times New Roman" w:cs="Times New Roman"/>
          <w:b/>
          <w:sz w:val="28"/>
          <w:szCs w:val="28"/>
        </w:rPr>
        <w:t>які забезпечать розв’язання визначеної проблеми.</w:t>
      </w:r>
      <w:bookmarkEnd w:id="4"/>
      <w:bookmarkEnd w:id="5"/>
    </w:p>
    <w:p w:rsidR="009723F0" w:rsidRPr="00C40CBE" w:rsidRDefault="009723F0" w:rsidP="009723F0">
      <w:pPr>
        <w:pStyle w:val="11"/>
        <w:keepNext/>
        <w:keepLines/>
        <w:shd w:val="clear" w:color="auto" w:fill="auto"/>
        <w:tabs>
          <w:tab w:val="left" w:pos="356"/>
        </w:tabs>
        <w:jc w:val="both"/>
        <w:rPr>
          <w:lang w:val="uk-UA"/>
        </w:rPr>
      </w:pPr>
    </w:p>
    <w:p w:rsidR="008C440F" w:rsidRPr="008C440F" w:rsidRDefault="008C440F" w:rsidP="008C440F">
      <w:pPr>
        <w:pStyle w:val="70"/>
        <w:shd w:val="clear" w:color="auto" w:fill="auto"/>
        <w:spacing w:after="187" w:line="324" w:lineRule="exact"/>
        <w:ind w:firstLine="0"/>
        <w:jc w:val="left"/>
        <w:rPr>
          <w:sz w:val="28"/>
          <w:szCs w:val="28"/>
          <w:lang w:val="uk-UA"/>
        </w:rPr>
      </w:pPr>
      <w:r w:rsidRPr="008C440F">
        <w:rPr>
          <w:sz w:val="28"/>
          <w:szCs w:val="28"/>
          <w:lang w:val="uk-UA"/>
        </w:rPr>
        <w:t>Запропоновані механізми регуляторного акта, за допомогою яких можна розв'язати проблему:</w:t>
      </w:r>
    </w:p>
    <w:p w:rsidR="008C440F" w:rsidRPr="008C440F" w:rsidRDefault="008C440F" w:rsidP="008C440F">
      <w:pPr>
        <w:pStyle w:val="70"/>
        <w:numPr>
          <w:ilvl w:val="0"/>
          <w:numId w:val="14"/>
        </w:numPr>
        <w:shd w:val="clear" w:color="auto" w:fill="auto"/>
        <w:tabs>
          <w:tab w:val="left" w:pos="330"/>
        </w:tabs>
        <w:spacing w:after="175" w:line="240" w:lineRule="exact"/>
        <w:ind w:firstLine="0"/>
        <w:jc w:val="both"/>
        <w:rPr>
          <w:sz w:val="28"/>
          <w:szCs w:val="28"/>
          <w:lang w:val="uk-UA"/>
        </w:rPr>
      </w:pPr>
      <w:r w:rsidRPr="008C440F">
        <w:rPr>
          <w:sz w:val="28"/>
          <w:szCs w:val="28"/>
          <w:lang w:val="uk-UA"/>
        </w:rPr>
        <w:t>прийняття запропонованого проекту рішення;</w:t>
      </w:r>
    </w:p>
    <w:p w:rsidR="008C440F" w:rsidRPr="008C440F" w:rsidRDefault="008C440F" w:rsidP="008C440F">
      <w:pPr>
        <w:pStyle w:val="70"/>
        <w:numPr>
          <w:ilvl w:val="0"/>
          <w:numId w:val="14"/>
        </w:numPr>
        <w:shd w:val="clear" w:color="auto" w:fill="auto"/>
        <w:tabs>
          <w:tab w:val="left" w:pos="330"/>
        </w:tabs>
        <w:spacing w:after="182" w:line="317" w:lineRule="exact"/>
        <w:ind w:firstLine="0"/>
        <w:jc w:val="both"/>
        <w:rPr>
          <w:sz w:val="28"/>
          <w:szCs w:val="28"/>
          <w:lang w:val="uk-UA"/>
        </w:rPr>
      </w:pPr>
      <w:r w:rsidRPr="008C440F">
        <w:rPr>
          <w:sz w:val="28"/>
          <w:szCs w:val="28"/>
          <w:lang w:val="uk-UA"/>
        </w:rPr>
        <w:t xml:space="preserve">інформування громадськості громади про вимоги регуляторного акта, шляхом розміщення його на офіційному </w:t>
      </w:r>
      <w:r w:rsidR="00707E71">
        <w:rPr>
          <w:sz w:val="28"/>
          <w:szCs w:val="28"/>
          <w:lang w:val="uk-UA"/>
        </w:rPr>
        <w:t>веб-</w:t>
      </w:r>
      <w:r w:rsidRPr="008C440F">
        <w:rPr>
          <w:sz w:val="28"/>
          <w:szCs w:val="28"/>
          <w:lang w:val="uk-UA"/>
        </w:rPr>
        <w:t xml:space="preserve">сайті </w:t>
      </w:r>
      <w:proofErr w:type="spellStart"/>
      <w:r>
        <w:rPr>
          <w:sz w:val="28"/>
          <w:szCs w:val="28"/>
          <w:lang w:val="uk-UA"/>
        </w:rPr>
        <w:t>Носівс</w:t>
      </w:r>
      <w:r w:rsidRPr="008C440F">
        <w:rPr>
          <w:sz w:val="28"/>
          <w:szCs w:val="28"/>
          <w:lang w:val="uk-UA"/>
        </w:rPr>
        <w:t>ької</w:t>
      </w:r>
      <w:proofErr w:type="spellEnd"/>
      <w:r w:rsidRPr="008C440F">
        <w:rPr>
          <w:sz w:val="28"/>
          <w:szCs w:val="28"/>
          <w:lang w:val="uk-UA"/>
        </w:rPr>
        <w:t xml:space="preserve"> </w:t>
      </w:r>
      <w:r>
        <w:rPr>
          <w:sz w:val="28"/>
          <w:szCs w:val="28"/>
          <w:lang w:val="uk-UA"/>
        </w:rPr>
        <w:t>міськ</w:t>
      </w:r>
      <w:r w:rsidRPr="008C440F">
        <w:rPr>
          <w:sz w:val="28"/>
          <w:szCs w:val="28"/>
          <w:lang w:val="uk-UA"/>
        </w:rPr>
        <w:t>ої ради;</w:t>
      </w:r>
    </w:p>
    <w:p w:rsidR="008C440F" w:rsidRPr="008C440F" w:rsidRDefault="008C440F" w:rsidP="008C440F">
      <w:pPr>
        <w:pStyle w:val="70"/>
        <w:numPr>
          <w:ilvl w:val="0"/>
          <w:numId w:val="14"/>
        </w:numPr>
        <w:shd w:val="clear" w:color="auto" w:fill="auto"/>
        <w:tabs>
          <w:tab w:val="left" w:pos="330"/>
        </w:tabs>
        <w:spacing w:after="236" w:line="240" w:lineRule="exact"/>
        <w:ind w:firstLine="0"/>
        <w:jc w:val="both"/>
        <w:rPr>
          <w:sz w:val="28"/>
          <w:szCs w:val="28"/>
          <w:lang w:val="uk-UA"/>
        </w:rPr>
      </w:pPr>
      <w:r w:rsidRPr="008C440F">
        <w:rPr>
          <w:sz w:val="28"/>
          <w:szCs w:val="28"/>
          <w:lang w:val="uk-UA"/>
        </w:rPr>
        <w:t>нарахування орендної плати за диференційованими ставками</w:t>
      </w:r>
    </w:p>
    <w:p w:rsidR="008C440F" w:rsidRPr="008C440F" w:rsidRDefault="008C440F" w:rsidP="008C440F">
      <w:pPr>
        <w:pStyle w:val="70"/>
        <w:shd w:val="clear" w:color="auto" w:fill="auto"/>
        <w:spacing w:after="175" w:line="240" w:lineRule="exact"/>
        <w:ind w:firstLine="0"/>
        <w:jc w:val="both"/>
        <w:rPr>
          <w:sz w:val="28"/>
          <w:szCs w:val="28"/>
          <w:lang w:val="uk-UA"/>
        </w:rPr>
      </w:pPr>
      <w:r w:rsidRPr="008C440F">
        <w:rPr>
          <w:sz w:val="28"/>
          <w:szCs w:val="28"/>
          <w:lang w:val="uk-UA"/>
        </w:rPr>
        <w:t>Заходи, які мають здійснити органи влади для впровадження цього регуляторного акта:</w:t>
      </w:r>
    </w:p>
    <w:p w:rsidR="008C440F" w:rsidRPr="008C440F" w:rsidRDefault="008C440F" w:rsidP="008C440F">
      <w:pPr>
        <w:pStyle w:val="70"/>
        <w:numPr>
          <w:ilvl w:val="0"/>
          <w:numId w:val="14"/>
        </w:numPr>
        <w:shd w:val="clear" w:color="auto" w:fill="auto"/>
        <w:tabs>
          <w:tab w:val="left" w:pos="330"/>
        </w:tabs>
        <w:spacing w:after="123" w:line="313" w:lineRule="exact"/>
        <w:ind w:firstLine="0"/>
        <w:jc w:val="left"/>
        <w:rPr>
          <w:sz w:val="28"/>
          <w:szCs w:val="28"/>
          <w:lang w:val="uk-UA"/>
        </w:rPr>
      </w:pPr>
      <w:r w:rsidRPr="008C440F">
        <w:rPr>
          <w:sz w:val="28"/>
          <w:szCs w:val="28"/>
          <w:lang w:val="uk-UA"/>
        </w:rPr>
        <w:t>відстеження динаміки зростання надходжень за надане в оренду нерухоме майно, що належить до комунальної власності;</w:t>
      </w:r>
    </w:p>
    <w:p w:rsidR="008C440F" w:rsidRPr="008C440F" w:rsidRDefault="008C440F" w:rsidP="008C440F">
      <w:pPr>
        <w:pStyle w:val="70"/>
        <w:numPr>
          <w:ilvl w:val="0"/>
          <w:numId w:val="14"/>
        </w:numPr>
        <w:shd w:val="clear" w:color="auto" w:fill="auto"/>
        <w:tabs>
          <w:tab w:val="left" w:pos="330"/>
        </w:tabs>
        <w:spacing w:after="176" w:line="310" w:lineRule="exact"/>
        <w:ind w:firstLine="0"/>
        <w:jc w:val="left"/>
        <w:rPr>
          <w:sz w:val="28"/>
          <w:szCs w:val="28"/>
          <w:lang w:val="uk-UA"/>
        </w:rPr>
      </w:pPr>
      <w:r w:rsidRPr="008C440F">
        <w:rPr>
          <w:sz w:val="28"/>
          <w:szCs w:val="28"/>
          <w:lang w:val="uk-UA"/>
        </w:rPr>
        <w:t>опитування орендарів про неузгодженість прийнятого регуляторного акта існуючим умовам надання в оренду комунального нерухомого майна;</w:t>
      </w:r>
    </w:p>
    <w:p w:rsidR="008C440F" w:rsidRPr="008C440F" w:rsidRDefault="008C440F" w:rsidP="008C440F">
      <w:pPr>
        <w:pStyle w:val="70"/>
        <w:numPr>
          <w:ilvl w:val="0"/>
          <w:numId w:val="14"/>
        </w:numPr>
        <w:shd w:val="clear" w:color="auto" w:fill="auto"/>
        <w:tabs>
          <w:tab w:val="left" w:pos="330"/>
        </w:tabs>
        <w:spacing w:after="236" w:line="240" w:lineRule="exact"/>
        <w:ind w:firstLine="0"/>
        <w:jc w:val="both"/>
        <w:rPr>
          <w:sz w:val="28"/>
          <w:szCs w:val="28"/>
          <w:lang w:val="uk-UA"/>
        </w:rPr>
      </w:pPr>
      <w:r w:rsidRPr="008C440F">
        <w:rPr>
          <w:sz w:val="28"/>
          <w:szCs w:val="28"/>
          <w:lang w:val="uk-UA"/>
        </w:rPr>
        <w:t>відстеження змін в чинному законодавстві;</w:t>
      </w:r>
    </w:p>
    <w:p w:rsidR="008C440F" w:rsidRDefault="008C440F" w:rsidP="008C440F">
      <w:pPr>
        <w:pStyle w:val="70"/>
        <w:numPr>
          <w:ilvl w:val="0"/>
          <w:numId w:val="14"/>
        </w:numPr>
        <w:shd w:val="clear" w:color="auto" w:fill="auto"/>
        <w:tabs>
          <w:tab w:val="left" w:pos="330"/>
        </w:tabs>
        <w:spacing w:after="717" w:line="240" w:lineRule="exact"/>
        <w:ind w:firstLine="0"/>
        <w:jc w:val="both"/>
        <w:rPr>
          <w:sz w:val="28"/>
          <w:szCs w:val="28"/>
          <w:lang w:val="uk-UA"/>
        </w:rPr>
      </w:pPr>
      <w:r w:rsidRPr="008C440F">
        <w:rPr>
          <w:sz w:val="28"/>
          <w:szCs w:val="28"/>
          <w:lang w:val="uk-UA"/>
        </w:rPr>
        <w:t>відстеження кількості площі переданої в оренду.</w:t>
      </w:r>
      <w:r>
        <w:rPr>
          <w:sz w:val="28"/>
          <w:szCs w:val="28"/>
          <w:lang w:val="uk-UA"/>
        </w:rPr>
        <w:t xml:space="preserve"> </w:t>
      </w:r>
    </w:p>
    <w:p w:rsidR="00333274" w:rsidRPr="00A66C1B" w:rsidRDefault="00707E71" w:rsidP="00707E71">
      <w:pPr>
        <w:pStyle w:val="1"/>
        <w:shd w:val="clear" w:color="auto" w:fill="auto"/>
        <w:tabs>
          <w:tab w:val="left" w:pos="543"/>
        </w:tabs>
        <w:spacing w:line="240" w:lineRule="auto"/>
        <w:ind w:firstLine="0"/>
        <w:rPr>
          <w:lang w:val="uk-UA"/>
        </w:rPr>
      </w:pPr>
      <w:r>
        <w:rPr>
          <w:b/>
          <w:bCs/>
          <w:lang w:val="en-US"/>
        </w:rPr>
        <w:t>VI</w:t>
      </w:r>
      <w:proofErr w:type="spellStart"/>
      <w:r w:rsidRPr="00707E71">
        <w:rPr>
          <w:b/>
          <w:bCs/>
          <w:lang w:val="uk-UA"/>
        </w:rPr>
        <w:t>.</w:t>
      </w:r>
      <w:r w:rsidR="00333274" w:rsidRPr="00A66C1B">
        <w:rPr>
          <w:b/>
          <w:bCs/>
          <w:lang w:val="uk-UA"/>
        </w:rPr>
        <w:t>Оцінка</w:t>
      </w:r>
      <w:proofErr w:type="spellEnd"/>
      <w:r w:rsidR="00333274" w:rsidRPr="00A66C1B">
        <w:rPr>
          <w:b/>
          <w:bCs/>
          <w:lang w:val="uk-UA"/>
        </w:rPr>
        <w:t xml:space="preserve"> виконання вимог регуляторного акта залежно від ресурсів</w:t>
      </w:r>
      <w:proofErr w:type="gramStart"/>
      <w:r w:rsidR="00333274" w:rsidRPr="00A66C1B">
        <w:rPr>
          <w:b/>
          <w:bCs/>
          <w:lang w:val="uk-UA"/>
        </w:rPr>
        <w:t>,</w:t>
      </w:r>
      <w:proofErr w:type="gramEnd"/>
      <w:r w:rsidR="00333274" w:rsidRPr="00A66C1B">
        <w:rPr>
          <w:b/>
          <w:bCs/>
          <w:lang w:val="uk-UA"/>
        </w:rPr>
        <w:br/>
        <w:t>якими розпоряджаються органи виконавчої влади чи органи місцевого</w:t>
      </w:r>
      <w:r w:rsidR="00333274" w:rsidRPr="00A66C1B">
        <w:rPr>
          <w:b/>
          <w:bCs/>
          <w:lang w:val="uk-UA"/>
        </w:rPr>
        <w:br/>
        <w:t>самоврядування, фізичні та юридичні особи, які</w:t>
      </w:r>
      <w:r w:rsidR="00F56235">
        <w:rPr>
          <w:b/>
          <w:bCs/>
          <w:lang w:val="uk-UA"/>
        </w:rPr>
        <w:t xml:space="preserve"> </w:t>
      </w:r>
      <w:r w:rsidR="00333274" w:rsidRPr="00A66C1B">
        <w:rPr>
          <w:b/>
          <w:bCs/>
          <w:lang w:val="uk-UA"/>
        </w:rPr>
        <w:t xml:space="preserve"> повинні впроваджувати</w:t>
      </w:r>
      <w:r w:rsidR="00333274" w:rsidRPr="00A66C1B">
        <w:rPr>
          <w:b/>
          <w:bCs/>
          <w:lang w:val="uk-UA"/>
        </w:rPr>
        <w:br/>
        <w:t>або виконувати ці вимоги</w:t>
      </w:r>
    </w:p>
    <w:p w:rsidR="00F56235" w:rsidRPr="00F56235" w:rsidRDefault="00F56235" w:rsidP="00F56235">
      <w:pPr>
        <w:pStyle w:val="70"/>
        <w:shd w:val="clear" w:color="auto" w:fill="auto"/>
        <w:spacing w:after="117" w:line="306" w:lineRule="exact"/>
        <w:ind w:firstLine="0"/>
        <w:jc w:val="both"/>
        <w:rPr>
          <w:sz w:val="28"/>
          <w:szCs w:val="28"/>
          <w:lang w:val="uk-UA"/>
        </w:rPr>
      </w:pPr>
      <w:r>
        <w:rPr>
          <w:sz w:val="28"/>
          <w:szCs w:val="28"/>
          <w:lang w:val="uk-UA"/>
        </w:rPr>
        <w:t xml:space="preserve">     </w:t>
      </w:r>
      <w:r w:rsidRPr="00F56235">
        <w:rPr>
          <w:sz w:val="28"/>
          <w:szCs w:val="28"/>
          <w:lang w:val="uk-UA"/>
        </w:rPr>
        <w:t>Вплив зовнішніх факторів на дію регуляторного акту може відбутися через зміни в чинному законодавстві.</w:t>
      </w:r>
    </w:p>
    <w:p w:rsidR="00F56235" w:rsidRPr="00F56235" w:rsidRDefault="00F56235" w:rsidP="00F56235">
      <w:pPr>
        <w:pStyle w:val="70"/>
        <w:shd w:val="clear" w:color="auto" w:fill="auto"/>
        <w:spacing w:after="123" w:line="310" w:lineRule="exact"/>
        <w:ind w:firstLine="0"/>
        <w:jc w:val="both"/>
        <w:rPr>
          <w:sz w:val="28"/>
          <w:szCs w:val="28"/>
          <w:lang w:val="uk-UA"/>
        </w:rPr>
      </w:pPr>
      <w:r>
        <w:rPr>
          <w:sz w:val="28"/>
          <w:szCs w:val="28"/>
          <w:lang w:val="uk-UA"/>
        </w:rPr>
        <w:t xml:space="preserve">     </w:t>
      </w:r>
      <w:r w:rsidRPr="00F56235">
        <w:rPr>
          <w:sz w:val="28"/>
          <w:szCs w:val="28"/>
          <w:lang w:val="uk-UA"/>
        </w:rPr>
        <w:t>Виконання вимог регуляторного акта залежно від ресурсів,</w:t>
      </w:r>
      <w:r>
        <w:rPr>
          <w:sz w:val="28"/>
          <w:szCs w:val="28"/>
          <w:lang w:val="uk-UA"/>
        </w:rPr>
        <w:t xml:space="preserve"> </w:t>
      </w:r>
      <w:r w:rsidRPr="00F56235">
        <w:rPr>
          <w:sz w:val="28"/>
          <w:szCs w:val="28"/>
          <w:lang w:val="uk-UA"/>
        </w:rPr>
        <w:t>якими розпоряджаються органи виконавчої влади чи органи місцевого самоврядування, фізичні та юридичні особи,</w:t>
      </w:r>
      <w:r>
        <w:rPr>
          <w:sz w:val="28"/>
          <w:szCs w:val="28"/>
          <w:lang w:val="uk-UA"/>
        </w:rPr>
        <w:t xml:space="preserve"> </w:t>
      </w:r>
      <w:r w:rsidRPr="00F56235">
        <w:rPr>
          <w:sz w:val="28"/>
          <w:szCs w:val="28"/>
          <w:lang w:val="uk-UA"/>
        </w:rPr>
        <w:t>які повинні впроваджувати або виконувати ці вимоги,оцінюється вище середнього.</w:t>
      </w:r>
    </w:p>
    <w:p w:rsidR="00883FD2" w:rsidRDefault="00F56235" w:rsidP="00883FD2">
      <w:pPr>
        <w:pStyle w:val="1"/>
        <w:shd w:val="clear" w:color="auto" w:fill="auto"/>
        <w:spacing w:line="240" w:lineRule="auto"/>
        <w:ind w:firstLine="620"/>
        <w:jc w:val="both"/>
        <w:rPr>
          <w:lang w:val="uk-UA"/>
        </w:rPr>
      </w:pPr>
      <w:r>
        <w:rPr>
          <w:lang w:val="uk-UA"/>
        </w:rPr>
        <w:t xml:space="preserve">     </w:t>
      </w:r>
      <w:proofErr w:type="spellStart"/>
      <w:r w:rsidR="00883FD2">
        <w:t>Бюджетні</w:t>
      </w:r>
      <w:proofErr w:type="spellEnd"/>
      <w:r w:rsidR="00883FD2">
        <w:t xml:space="preserve"> </w:t>
      </w:r>
      <w:proofErr w:type="spellStart"/>
      <w:r w:rsidR="00883FD2">
        <w:t>витрати</w:t>
      </w:r>
      <w:proofErr w:type="spellEnd"/>
      <w:r w:rsidR="00883FD2">
        <w:t xml:space="preserve"> </w:t>
      </w:r>
      <w:r w:rsidR="00883FD2">
        <w:rPr>
          <w:lang w:val="uk-UA"/>
        </w:rPr>
        <w:t xml:space="preserve">на </w:t>
      </w:r>
      <w:proofErr w:type="gramStart"/>
      <w:r w:rsidR="00883FD2">
        <w:rPr>
          <w:lang w:val="uk-UA"/>
        </w:rPr>
        <w:t>адм</w:t>
      </w:r>
      <w:proofErr w:type="gramEnd"/>
      <w:r w:rsidR="00883FD2">
        <w:rPr>
          <w:lang w:val="uk-UA"/>
        </w:rPr>
        <w:t xml:space="preserve">іністрування регулювання для </w:t>
      </w:r>
      <w:proofErr w:type="spellStart"/>
      <w:r w:rsidR="00883FD2">
        <w:rPr>
          <w:lang w:val="uk-UA"/>
        </w:rPr>
        <w:t>суб</w:t>
      </w:r>
      <w:proofErr w:type="spellEnd"/>
      <w:r w:rsidR="00883FD2" w:rsidRPr="006076C9">
        <w:t>’</w:t>
      </w:r>
      <w:proofErr w:type="spellStart"/>
      <w:r w:rsidR="00883FD2">
        <w:rPr>
          <w:lang w:val="uk-UA"/>
        </w:rPr>
        <w:t>єктів</w:t>
      </w:r>
      <w:proofErr w:type="spellEnd"/>
      <w:r w:rsidR="00883FD2">
        <w:rPr>
          <w:lang w:val="uk-UA"/>
        </w:rPr>
        <w:t xml:space="preserve"> малого підприємництва</w:t>
      </w:r>
      <w:r w:rsidR="00883FD2">
        <w:t xml:space="preserve"> </w:t>
      </w:r>
      <w:proofErr w:type="spellStart"/>
      <w:r w:rsidR="00883FD2">
        <w:t>розраховані</w:t>
      </w:r>
      <w:proofErr w:type="spellEnd"/>
      <w:r w:rsidR="00883FD2">
        <w:t xml:space="preserve"> в М- </w:t>
      </w:r>
      <w:proofErr w:type="spellStart"/>
      <w:r w:rsidR="00883FD2">
        <w:t>Тесті</w:t>
      </w:r>
      <w:proofErr w:type="spellEnd"/>
      <w:r w:rsidR="00883FD2">
        <w:rPr>
          <w:lang w:val="uk-UA"/>
        </w:rPr>
        <w:t>.</w:t>
      </w:r>
    </w:p>
    <w:p w:rsidR="00B8148E" w:rsidRPr="00883FD2" w:rsidRDefault="00B8148E" w:rsidP="00883FD2">
      <w:pPr>
        <w:pStyle w:val="70"/>
        <w:shd w:val="clear" w:color="auto" w:fill="auto"/>
        <w:spacing w:after="173" w:line="306" w:lineRule="exact"/>
        <w:ind w:firstLine="0"/>
        <w:jc w:val="both"/>
        <w:rPr>
          <w:lang w:val="uk-UA"/>
        </w:rPr>
      </w:pPr>
    </w:p>
    <w:p w:rsidR="00333274" w:rsidRDefault="00707E71" w:rsidP="00707E71">
      <w:pPr>
        <w:pStyle w:val="11"/>
        <w:keepNext/>
        <w:keepLines/>
        <w:shd w:val="clear" w:color="auto" w:fill="auto"/>
        <w:tabs>
          <w:tab w:val="left" w:pos="1108"/>
        </w:tabs>
        <w:jc w:val="left"/>
        <w:rPr>
          <w:lang w:val="uk-UA"/>
        </w:rPr>
      </w:pPr>
      <w:bookmarkStart w:id="6" w:name="bookmark6"/>
      <w:bookmarkStart w:id="7" w:name="bookmark7"/>
      <w:r>
        <w:rPr>
          <w:lang w:val="en-US"/>
        </w:rPr>
        <w:t>VII</w:t>
      </w:r>
      <w:r w:rsidRPr="00707E71">
        <w:t>.</w:t>
      </w:r>
      <w:proofErr w:type="spellStart"/>
      <w:r w:rsidR="00333274" w:rsidRPr="00DA251C">
        <w:rPr>
          <w:lang w:val="uk-UA"/>
        </w:rPr>
        <w:t>Обгрунтування</w:t>
      </w:r>
      <w:proofErr w:type="spellEnd"/>
      <w:r w:rsidR="00333274" w:rsidRPr="00DA251C">
        <w:rPr>
          <w:lang w:val="uk-UA"/>
        </w:rPr>
        <w:t xml:space="preserve"> запропонованого строку дії регуляторного акта:</w:t>
      </w:r>
      <w:bookmarkEnd w:id="6"/>
      <w:bookmarkEnd w:id="7"/>
    </w:p>
    <w:p w:rsidR="00DA251C" w:rsidRPr="00DA251C" w:rsidRDefault="00DA251C" w:rsidP="00DA251C">
      <w:pPr>
        <w:pStyle w:val="11"/>
        <w:keepNext/>
        <w:keepLines/>
        <w:shd w:val="clear" w:color="auto" w:fill="auto"/>
        <w:tabs>
          <w:tab w:val="left" w:pos="1108"/>
        </w:tabs>
        <w:ind w:left="780"/>
        <w:jc w:val="left"/>
        <w:rPr>
          <w:lang w:val="uk-UA"/>
        </w:rPr>
      </w:pPr>
    </w:p>
    <w:p w:rsidR="00707E71" w:rsidRDefault="00333274" w:rsidP="001D3115">
      <w:pPr>
        <w:pStyle w:val="1"/>
        <w:shd w:val="clear" w:color="auto" w:fill="auto"/>
        <w:spacing w:after="320" w:line="240" w:lineRule="auto"/>
        <w:ind w:firstLine="660"/>
        <w:jc w:val="both"/>
        <w:rPr>
          <w:lang w:val="uk-UA"/>
        </w:rPr>
      </w:pPr>
      <w:r w:rsidRPr="00DA251C">
        <w:rPr>
          <w:lang w:val="uk-UA"/>
        </w:rPr>
        <w:t xml:space="preserve">Термін дії регуляторного акта необмежений, проте можливий вплив зовнішніх чинників, а саме внесення змін до законодавчих і </w:t>
      </w:r>
      <w:proofErr w:type="spellStart"/>
      <w:r w:rsidRPr="00DA251C">
        <w:rPr>
          <w:lang w:val="uk-UA"/>
        </w:rPr>
        <w:t>нормативно-</w:t>
      </w:r>
      <w:proofErr w:type="spellEnd"/>
      <w:r w:rsidRPr="00DA251C">
        <w:rPr>
          <w:lang w:val="uk-UA"/>
        </w:rPr>
        <w:t xml:space="preserve"> правових актів. У такому разі регуляторний акт буде переглянуто із внесенням до нього відповідних змін або його скасування.</w:t>
      </w:r>
    </w:p>
    <w:p w:rsidR="001D3115" w:rsidRDefault="001D3115" w:rsidP="001D3115">
      <w:pPr>
        <w:pStyle w:val="1"/>
        <w:shd w:val="clear" w:color="auto" w:fill="auto"/>
        <w:spacing w:after="320" w:line="240" w:lineRule="auto"/>
        <w:ind w:firstLine="660"/>
        <w:jc w:val="both"/>
        <w:rPr>
          <w:lang w:val="uk-UA"/>
        </w:rPr>
      </w:pPr>
    </w:p>
    <w:p w:rsidR="001D3115" w:rsidRPr="00707E71" w:rsidRDefault="001D3115" w:rsidP="001D3115">
      <w:pPr>
        <w:pStyle w:val="1"/>
        <w:shd w:val="clear" w:color="auto" w:fill="auto"/>
        <w:spacing w:after="320" w:line="240" w:lineRule="auto"/>
        <w:ind w:firstLine="660"/>
        <w:jc w:val="both"/>
      </w:pPr>
    </w:p>
    <w:p w:rsidR="00DA251C" w:rsidRPr="00DA251C" w:rsidRDefault="00333274" w:rsidP="00707E71">
      <w:pPr>
        <w:pStyle w:val="1"/>
        <w:numPr>
          <w:ilvl w:val="0"/>
          <w:numId w:val="20"/>
        </w:numPr>
        <w:shd w:val="clear" w:color="auto" w:fill="auto"/>
        <w:tabs>
          <w:tab w:val="left" w:pos="1108"/>
        </w:tabs>
        <w:spacing w:line="240" w:lineRule="auto"/>
        <w:jc w:val="both"/>
      </w:pPr>
      <w:proofErr w:type="spellStart"/>
      <w:r>
        <w:rPr>
          <w:b/>
          <w:bCs/>
        </w:rPr>
        <w:t>Визначення</w:t>
      </w:r>
      <w:proofErr w:type="spellEnd"/>
      <w:r>
        <w:rPr>
          <w:b/>
          <w:bCs/>
        </w:rPr>
        <w:t xml:space="preserve"> </w:t>
      </w:r>
      <w:proofErr w:type="spellStart"/>
      <w:r>
        <w:rPr>
          <w:b/>
          <w:bCs/>
        </w:rPr>
        <w:t>показників</w:t>
      </w:r>
      <w:proofErr w:type="spellEnd"/>
      <w:r>
        <w:rPr>
          <w:b/>
          <w:bCs/>
        </w:rPr>
        <w:t xml:space="preserve"> </w:t>
      </w:r>
      <w:proofErr w:type="spellStart"/>
      <w:r>
        <w:rPr>
          <w:b/>
          <w:bCs/>
        </w:rPr>
        <w:t>результативності</w:t>
      </w:r>
      <w:proofErr w:type="spellEnd"/>
      <w:r>
        <w:rPr>
          <w:b/>
          <w:bCs/>
        </w:rPr>
        <w:t xml:space="preserve"> </w:t>
      </w:r>
      <w:proofErr w:type="spellStart"/>
      <w:r>
        <w:rPr>
          <w:b/>
          <w:bCs/>
        </w:rPr>
        <w:t>дії</w:t>
      </w:r>
      <w:proofErr w:type="spellEnd"/>
      <w:r>
        <w:rPr>
          <w:b/>
          <w:bCs/>
        </w:rPr>
        <w:t xml:space="preserve"> </w:t>
      </w:r>
      <w:proofErr w:type="gramStart"/>
      <w:r>
        <w:rPr>
          <w:b/>
          <w:bCs/>
        </w:rPr>
        <w:t>регуляторного</w:t>
      </w:r>
      <w:proofErr w:type="gramEnd"/>
      <w:r>
        <w:rPr>
          <w:b/>
          <w:bCs/>
        </w:rPr>
        <w:t xml:space="preserve"> акту </w:t>
      </w:r>
    </w:p>
    <w:p w:rsidR="0017195B" w:rsidRDefault="0017195B" w:rsidP="00A94324">
      <w:pPr>
        <w:pStyle w:val="1"/>
        <w:shd w:val="clear" w:color="auto" w:fill="auto"/>
        <w:tabs>
          <w:tab w:val="left" w:pos="1108"/>
        </w:tabs>
        <w:spacing w:line="240" w:lineRule="auto"/>
        <w:ind w:left="800" w:firstLine="0"/>
        <w:jc w:val="both"/>
        <w:rPr>
          <w:lang w:val="uk-UA"/>
        </w:rPr>
      </w:pPr>
    </w:p>
    <w:p w:rsidR="00DA251C" w:rsidRPr="00DA251C" w:rsidRDefault="00333274" w:rsidP="00A94324">
      <w:pPr>
        <w:pStyle w:val="1"/>
        <w:shd w:val="clear" w:color="auto" w:fill="auto"/>
        <w:tabs>
          <w:tab w:val="left" w:pos="1108"/>
        </w:tabs>
        <w:spacing w:line="240" w:lineRule="auto"/>
        <w:ind w:left="800" w:firstLine="0"/>
        <w:jc w:val="both"/>
        <w:rPr>
          <w:lang w:val="uk-UA"/>
        </w:rPr>
      </w:pPr>
      <w:r w:rsidRPr="00DA251C">
        <w:rPr>
          <w:lang w:val="uk-UA"/>
        </w:rPr>
        <w:t>Показники результативності регуляторно</w:t>
      </w:r>
      <w:r w:rsidR="00BE77D1">
        <w:rPr>
          <w:lang w:val="uk-UA"/>
        </w:rPr>
        <w:t>го</w:t>
      </w:r>
      <w:r w:rsidRPr="00DA251C">
        <w:rPr>
          <w:lang w:val="uk-UA"/>
        </w:rPr>
        <w:t xml:space="preserve"> акта</w:t>
      </w:r>
      <w:r w:rsidR="0091599F">
        <w:rPr>
          <w:lang w:val="uk-UA"/>
        </w:rPr>
        <w:t>:</w:t>
      </w:r>
    </w:p>
    <w:p w:rsidR="00BE77D1" w:rsidRPr="00DA251C" w:rsidRDefault="00BE77D1" w:rsidP="00BE77D1">
      <w:pPr>
        <w:pStyle w:val="1"/>
        <w:shd w:val="clear" w:color="auto" w:fill="auto"/>
        <w:tabs>
          <w:tab w:val="left" w:pos="1108"/>
        </w:tabs>
        <w:spacing w:line="240" w:lineRule="auto"/>
        <w:ind w:left="800" w:firstLine="0"/>
        <w:jc w:val="both"/>
        <w:rPr>
          <w:lang w:val="uk-UA"/>
        </w:rPr>
      </w:pPr>
      <w:bookmarkStart w:id="8" w:name="bookmark8"/>
      <w:bookmarkStart w:id="9" w:name="bookmark9"/>
    </w:p>
    <w:tbl>
      <w:tblPr>
        <w:tblStyle w:val="a8"/>
        <w:tblW w:w="0" w:type="auto"/>
        <w:tblInd w:w="108" w:type="dxa"/>
        <w:tblLook w:val="04A0" w:firstRow="1" w:lastRow="0" w:firstColumn="1" w:lastColumn="0" w:noHBand="0" w:noVBand="1"/>
      </w:tblPr>
      <w:tblGrid>
        <w:gridCol w:w="991"/>
        <w:gridCol w:w="5490"/>
        <w:gridCol w:w="2966"/>
      </w:tblGrid>
      <w:tr w:rsidR="00BE77D1" w:rsidTr="005A2ED5">
        <w:trPr>
          <w:trHeight w:val="689"/>
        </w:trPr>
        <w:tc>
          <w:tcPr>
            <w:tcW w:w="991"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 п/</w:t>
            </w:r>
            <w:proofErr w:type="spellStart"/>
            <w:r>
              <w:rPr>
                <w:lang w:val="uk-UA"/>
              </w:rPr>
              <w:t>п</w:t>
            </w:r>
            <w:proofErr w:type="spellEnd"/>
          </w:p>
        </w:tc>
        <w:tc>
          <w:tcPr>
            <w:tcW w:w="5490"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Назва показника</w:t>
            </w:r>
          </w:p>
        </w:tc>
        <w:tc>
          <w:tcPr>
            <w:tcW w:w="2966"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У разі прийняття рішення</w:t>
            </w:r>
          </w:p>
        </w:tc>
      </w:tr>
      <w:tr w:rsidR="00BE77D1" w:rsidTr="003F5E4A">
        <w:trPr>
          <w:trHeight w:val="630"/>
        </w:trPr>
        <w:tc>
          <w:tcPr>
            <w:tcW w:w="991"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1</w:t>
            </w:r>
          </w:p>
        </w:tc>
        <w:tc>
          <w:tcPr>
            <w:tcW w:w="5490" w:type="dxa"/>
          </w:tcPr>
          <w:p w:rsidR="00BE77D1" w:rsidRPr="006C49A0" w:rsidRDefault="00BE77D1" w:rsidP="00DE70D7">
            <w:pPr>
              <w:pStyle w:val="1"/>
              <w:shd w:val="clear" w:color="auto" w:fill="auto"/>
              <w:tabs>
                <w:tab w:val="left" w:pos="874"/>
              </w:tabs>
              <w:spacing w:after="520" w:line="240" w:lineRule="auto"/>
              <w:ind w:firstLine="0"/>
              <w:jc w:val="both"/>
              <w:rPr>
                <w:lang w:val="uk-UA"/>
              </w:rPr>
            </w:pPr>
            <w:r>
              <w:rPr>
                <w:lang w:val="uk-UA"/>
              </w:rPr>
              <w:t xml:space="preserve">Очікуваний обсяг </w:t>
            </w:r>
            <w:r w:rsidRPr="00DA251C">
              <w:rPr>
                <w:lang w:val="uk-UA"/>
              </w:rPr>
              <w:t xml:space="preserve">надходжень </w:t>
            </w:r>
            <w:r>
              <w:rPr>
                <w:lang w:val="uk-UA"/>
              </w:rPr>
              <w:t>до</w:t>
            </w:r>
            <w:r w:rsidRPr="00DA251C">
              <w:rPr>
                <w:lang w:val="uk-UA"/>
              </w:rPr>
              <w:t xml:space="preserve"> міс</w:t>
            </w:r>
            <w:r>
              <w:rPr>
                <w:lang w:val="uk-UA"/>
              </w:rPr>
              <w:t>ько</w:t>
            </w:r>
            <w:r w:rsidRPr="00DA251C">
              <w:rPr>
                <w:lang w:val="uk-UA"/>
              </w:rPr>
              <w:t>го</w:t>
            </w:r>
            <w:r>
              <w:rPr>
                <w:lang w:val="uk-UA"/>
              </w:rPr>
              <w:t xml:space="preserve"> б</w:t>
            </w:r>
            <w:r w:rsidRPr="00DA251C">
              <w:rPr>
                <w:lang w:val="uk-UA"/>
              </w:rPr>
              <w:t>юджету</w:t>
            </w:r>
            <w:r w:rsidR="00DE70D7">
              <w:rPr>
                <w:lang w:val="uk-UA"/>
              </w:rPr>
              <w:t xml:space="preserve"> за рік</w:t>
            </w:r>
            <w:r>
              <w:rPr>
                <w:lang w:val="uk-UA"/>
              </w:rPr>
              <w:t xml:space="preserve">, </w:t>
            </w:r>
            <w:proofErr w:type="spellStart"/>
            <w:r>
              <w:rPr>
                <w:lang w:val="uk-UA"/>
              </w:rPr>
              <w:t>тис.грн</w:t>
            </w:r>
            <w:proofErr w:type="spellEnd"/>
            <w:r>
              <w:rPr>
                <w:lang w:val="uk-UA"/>
              </w:rPr>
              <w:t>.</w:t>
            </w:r>
            <w:r w:rsidR="00DE70D7">
              <w:rPr>
                <w:lang w:val="uk-UA"/>
              </w:rPr>
              <w:t xml:space="preserve"> </w:t>
            </w:r>
          </w:p>
        </w:tc>
        <w:tc>
          <w:tcPr>
            <w:tcW w:w="2966" w:type="dxa"/>
          </w:tcPr>
          <w:p w:rsidR="00BE77D1" w:rsidRPr="00DE70D7" w:rsidRDefault="00DE70D7" w:rsidP="00022106">
            <w:pPr>
              <w:pStyle w:val="1"/>
              <w:shd w:val="clear" w:color="auto" w:fill="auto"/>
              <w:tabs>
                <w:tab w:val="left" w:pos="874"/>
              </w:tabs>
              <w:spacing w:after="520" w:line="240" w:lineRule="auto"/>
              <w:ind w:firstLine="0"/>
              <w:jc w:val="both"/>
              <w:rPr>
                <w:highlight w:val="yellow"/>
                <w:lang w:val="uk-UA"/>
              </w:rPr>
            </w:pPr>
            <w:r w:rsidRPr="00DE70D7">
              <w:rPr>
                <w:lang w:val="uk-UA"/>
              </w:rPr>
              <w:t>52</w:t>
            </w:r>
          </w:p>
        </w:tc>
      </w:tr>
      <w:tr w:rsidR="00BE77D1" w:rsidTr="003F5E4A">
        <w:trPr>
          <w:trHeight w:val="1404"/>
        </w:trPr>
        <w:tc>
          <w:tcPr>
            <w:tcW w:w="991"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2</w:t>
            </w:r>
          </w:p>
        </w:tc>
        <w:tc>
          <w:tcPr>
            <w:tcW w:w="5490"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Кількість суб</w:t>
            </w:r>
            <w:r w:rsidRPr="00DE70D7">
              <w:rPr>
                <w:lang w:val="uk-UA"/>
              </w:rPr>
              <w:t>’</w:t>
            </w:r>
            <w:r>
              <w:rPr>
                <w:lang w:val="uk-UA"/>
              </w:rPr>
              <w:t xml:space="preserve">єктів господарювання та/або фізичних осіб, на яких поширюватиметься дія акта, одиниць </w:t>
            </w:r>
          </w:p>
        </w:tc>
        <w:tc>
          <w:tcPr>
            <w:tcW w:w="2966" w:type="dxa"/>
          </w:tcPr>
          <w:p w:rsidR="00BE77D1" w:rsidRPr="00F13415" w:rsidRDefault="00DE70D7" w:rsidP="00022106">
            <w:pPr>
              <w:pStyle w:val="1"/>
              <w:shd w:val="clear" w:color="auto" w:fill="auto"/>
              <w:tabs>
                <w:tab w:val="left" w:pos="874"/>
              </w:tabs>
              <w:spacing w:after="520" w:line="240" w:lineRule="auto"/>
              <w:ind w:firstLine="0"/>
              <w:jc w:val="both"/>
              <w:rPr>
                <w:highlight w:val="yellow"/>
                <w:lang w:val="uk-UA"/>
              </w:rPr>
            </w:pPr>
            <w:r w:rsidRPr="00DE70D7">
              <w:rPr>
                <w:lang w:val="uk-UA"/>
              </w:rPr>
              <w:t>27</w:t>
            </w:r>
          </w:p>
        </w:tc>
      </w:tr>
      <w:tr w:rsidR="00BE77D1" w:rsidTr="003F5E4A">
        <w:trPr>
          <w:trHeight w:val="1720"/>
        </w:trPr>
        <w:tc>
          <w:tcPr>
            <w:tcW w:w="991"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3</w:t>
            </w:r>
          </w:p>
        </w:tc>
        <w:tc>
          <w:tcPr>
            <w:tcW w:w="5490"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Розмір коштів, що витрачатимуться суб</w:t>
            </w:r>
            <w:r w:rsidRPr="0067161F">
              <w:rPr>
                <w:lang w:val="uk-UA"/>
              </w:rPr>
              <w:t>’</w:t>
            </w:r>
            <w:r>
              <w:rPr>
                <w:lang w:val="uk-UA"/>
              </w:rPr>
              <w:t>єктами господарювання та/або фізичних осіб, пов</w:t>
            </w:r>
            <w:r w:rsidRPr="0067161F">
              <w:rPr>
                <w:lang w:val="uk-UA"/>
              </w:rPr>
              <w:t>’</w:t>
            </w:r>
            <w:r>
              <w:rPr>
                <w:lang w:val="uk-UA"/>
              </w:rPr>
              <w:t>язаними з виконаннями вимог акту, грн.</w:t>
            </w:r>
          </w:p>
        </w:tc>
        <w:tc>
          <w:tcPr>
            <w:tcW w:w="2966" w:type="dxa"/>
          </w:tcPr>
          <w:p w:rsidR="00BE77D1" w:rsidRPr="00A603AA" w:rsidRDefault="00A603AA" w:rsidP="00022106">
            <w:pPr>
              <w:pStyle w:val="1"/>
              <w:shd w:val="clear" w:color="auto" w:fill="auto"/>
              <w:tabs>
                <w:tab w:val="left" w:pos="874"/>
              </w:tabs>
              <w:spacing w:after="520" w:line="240" w:lineRule="auto"/>
              <w:ind w:firstLine="0"/>
              <w:jc w:val="both"/>
              <w:rPr>
                <w:lang w:val="uk-UA"/>
              </w:rPr>
            </w:pPr>
            <w:r w:rsidRPr="00A603AA">
              <w:rPr>
                <w:lang w:val="uk-UA"/>
              </w:rPr>
              <w:t>1357,02</w:t>
            </w:r>
          </w:p>
        </w:tc>
      </w:tr>
      <w:tr w:rsidR="00BE77D1" w:rsidTr="00682725">
        <w:trPr>
          <w:trHeight w:val="1605"/>
        </w:trPr>
        <w:tc>
          <w:tcPr>
            <w:tcW w:w="991"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4</w:t>
            </w:r>
          </w:p>
        </w:tc>
        <w:tc>
          <w:tcPr>
            <w:tcW w:w="5490"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Час, що витрачатиметься суб</w:t>
            </w:r>
            <w:r w:rsidRPr="0067161F">
              <w:rPr>
                <w:lang w:val="uk-UA"/>
              </w:rPr>
              <w:t>’</w:t>
            </w:r>
            <w:r>
              <w:rPr>
                <w:lang w:val="uk-UA"/>
              </w:rPr>
              <w:t>єктами господарювання та/або фізичними особами, пов</w:t>
            </w:r>
            <w:r w:rsidRPr="0067161F">
              <w:rPr>
                <w:lang w:val="uk-UA"/>
              </w:rPr>
              <w:t>’</w:t>
            </w:r>
            <w:r>
              <w:rPr>
                <w:lang w:val="uk-UA"/>
              </w:rPr>
              <w:t xml:space="preserve">язаними з виконаннями вимог акта, годин на 1 </w:t>
            </w:r>
            <w:proofErr w:type="spellStart"/>
            <w:r>
              <w:rPr>
                <w:lang w:val="uk-UA"/>
              </w:rPr>
              <w:t>суб</w:t>
            </w:r>
            <w:proofErr w:type="spellEnd"/>
            <w:r>
              <w:rPr>
                <w:lang w:val="uk-UA"/>
              </w:rPr>
              <w:t>.</w:t>
            </w:r>
          </w:p>
        </w:tc>
        <w:tc>
          <w:tcPr>
            <w:tcW w:w="2966" w:type="dxa"/>
          </w:tcPr>
          <w:p w:rsidR="00BE77D1" w:rsidRPr="00D73BF0" w:rsidRDefault="00883FD2" w:rsidP="00022106">
            <w:pPr>
              <w:pStyle w:val="1"/>
              <w:shd w:val="clear" w:color="auto" w:fill="auto"/>
              <w:tabs>
                <w:tab w:val="left" w:pos="874"/>
              </w:tabs>
              <w:spacing w:after="520" w:line="240" w:lineRule="auto"/>
              <w:ind w:firstLine="0"/>
              <w:jc w:val="both"/>
              <w:rPr>
                <w:highlight w:val="yellow"/>
                <w:lang w:val="uk-UA"/>
              </w:rPr>
            </w:pPr>
            <w:r>
              <w:rPr>
                <w:lang w:val="uk-UA"/>
              </w:rPr>
              <w:t>2</w:t>
            </w:r>
          </w:p>
        </w:tc>
      </w:tr>
      <w:tr w:rsidR="00BE77D1" w:rsidTr="00682725">
        <w:trPr>
          <w:trHeight w:val="1064"/>
        </w:trPr>
        <w:tc>
          <w:tcPr>
            <w:tcW w:w="991" w:type="dxa"/>
          </w:tcPr>
          <w:p w:rsidR="00BE77D1" w:rsidRPr="0067161F" w:rsidRDefault="00BE77D1" w:rsidP="00022106">
            <w:pPr>
              <w:pStyle w:val="1"/>
              <w:shd w:val="clear" w:color="auto" w:fill="auto"/>
              <w:tabs>
                <w:tab w:val="left" w:pos="874"/>
              </w:tabs>
              <w:spacing w:after="520" w:line="240" w:lineRule="auto"/>
              <w:ind w:firstLine="0"/>
              <w:jc w:val="both"/>
              <w:rPr>
                <w:lang w:val="uk-UA"/>
              </w:rPr>
            </w:pPr>
            <w:r>
              <w:rPr>
                <w:lang w:val="uk-UA"/>
              </w:rPr>
              <w:t>5</w:t>
            </w:r>
          </w:p>
        </w:tc>
        <w:tc>
          <w:tcPr>
            <w:tcW w:w="5490" w:type="dxa"/>
          </w:tcPr>
          <w:p w:rsidR="00BE77D1" w:rsidRPr="00FD07BF" w:rsidRDefault="00BE77D1" w:rsidP="005A2ED5">
            <w:pPr>
              <w:pStyle w:val="1"/>
              <w:shd w:val="clear" w:color="auto" w:fill="auto"/>
              <w:tabs>
                <w:tab w:val="left" w:pos="874"/>
              </w:tabs>
              <w:spacing w:after="520" w:line="240" w:lineRule="auto"/>
              <w:ind w:firstLine="0"/>
              <w:jc w:val="both"/>
              <w:rPr>
                <w:lang w:val="uk-UA"/>
              </w:rPr>
            </w:pPr>
            <w:r w:rsidRPr="00FD07BF">
              <w:rPr>
                <w:lang w:val="uk-UA"/>
              </w:rPr>
              <w:t>Рівень поінформованості суб’єкта господарювання та фізичних осіб з основних положень акта</w:t>
            </w:r>
            <w:r>
              <w:rPr>
                <w:lang w:val="uk-UA"/>
              </w:rPr>
              <w:t>, %</w:t>
            </w:r>
          </w:p>
        </w:tc>
        <w:tc>
          <w:tcPr>
            <w:tcW w:w="2966" w:type="dxa"/>
          </w:tcPr>
          <w:p w:rsidR="00BE77D1" w:rsidRPr="00F13415" w:rsidRDefault="00BE77D1" w:rsidP="00022106">
            <w:pPr>
              <w:pStyle w:val="1"/>
              <w:shd w:val="clear" w:color="auto" w:fill="auto"/>
              <w:tabs>
                <w:tab w:val="left" w:pos="874"/>
              </w:tabs>
              <w:spacing w:after="520" w:line="240" w:lineRule="auto"/>
              <w:ind w:firstLine="0"/>
              <w:jc w:val="both"/>
              <w:rPr>
                <w:highlight w:val="yellow"/>
                <w:lang w:val="uk-UA"/>
              </w:rPr>
            </w:pPr>
            <w:r w:rsidRPr="00A603AA">
              <w:rPr>
                <w:lang w:val="uk-UA"/>
              </w:rPr>
              <w:t>100%</w:t>
            </w:r>
          </w:p>
        </w:tc>
      </w:tr>
    </w:tbl>
    <w:p w:rsidR="00DA251C" w:rsidRPr="00DA251C" w:rsidRDefault="00DA251C" w:rsidP="00DA251C">
      <w:pPr>
        <w:pStyle w:val="20"/>
        <w:shd w:val="clear" w:color="auto" w:fill="auto"/>
        <w:tabs>
          <w:tab w:val="left" w:pos="934"/>
        </w:tabs>
        <w:spacing w:line="305" w:lineRule="exact"/>
        <w:ind w:left="660"/>
        <w:rPr>
          <w:lang w:val="uk-UA"/>
        </w:rPr>
      </w:pPr>
    </w:p>
    <w:p w:rsidR="00333274" w:rsidRDefault="00707E71" w:rsidP="00707E71">
      <w:pPr>
        <w:pStyle w:val="11"/>
        <w:keepNext/>
        <w:keepLines/>
        <w:shd w:val="clear" w:color="auto" w:fill="auto"/>
        <w:tabs>
          <w:tab w:val="left" w:pos="322"/>
        </w:tabs>
        <w:rPr>
          <w:lang w:val="uk-UA"/>
        </w:rPr>
      </w:pPr>
      <w:r w:rsidRPr="00707E71">
        <w:rPr>
          <w:lang w:val="en-US"/>
        </w:rPr>
        <w:t>IX</w:t>
      </w:r>
      <w:r w:rsidRPr="00707E71">
        <w:rPr>
          <w:i/>
        </w:rPr>
        <w:t>.</w:t>
      </w:r>
      <w:r w:rsidR="00333274" w:rsidRPr="00DA251C">
        <w:rPr>
          <w:lang w:val="uk-UA"/>
        </w:rPr>
        <w:t>Визначення заходів, за допомогою яких буде відстежуватися</w:t>
      </w:r>
      <w:r w:rsidR="00333274" w:rsidRPr="00DA251C">
        <w:rPr>
          <w:lang w:val="uk-UA"/>
        </w:rPr>
        <w:br/>
        <w:t>результативність дії регуляторного акта</w:t>
      </w:r>
      <w:bookmarkEnd w:id="8"/>
      <w:bookmarkEnd w:id="9"/>
    </w:p>
    <w:p w:rsidR="00DA251C" w:rsidRPr="00DA251C" w:rsidRDefault="00DA251C" w:rsidP="00DA251C">
      <w:pPr>
        <w:pStyle w:val="11"/>
        <w:keepNext/>
        <w:keepLines/>
        <w:shd w:val="clear" w:color="auto" w:fill="auto"/>
        <w:tabs>
          <w:tab w:val="left" w:pos="322"/>
        </w:tabs>
        <w:jc w:val="left"/>
        <w:rPr>
          <w:lang w:val="uk-UA"/>
        </w:rPr>
      </w:pPr>
    </w:p>
    <w:p w:rsidR="00496AE6" w:rsidRPr="00496AE6" w:rsidRDefault="00496AE6" w:rsidP="00A94324">
      <w:pPr>
        <w:pStyle w:val="70"/>
        <w:shd w:val="clear" w:color="auto" w:fill="auto"/>
        <w:spacing w:after="0" w:line="240" w:lineRule="auto"/>
        <w:ind w:firstLine="0"/>
        <w:jc w:val="both"/>
        <w:rPr>
          <w:sz w:val="28"/>
          <w:szCs w:val="28"/>
          <w:lang w:val="uk-UA"/>
        </w:rPr>
      </w:pPr>
      <w:r w:rsidRPr="00496AE6">
        <w:rPr>
          <w:sz w:val="28"/>
          <w:szCs w:val="28"/>
          <w:lang w:val="uk-UA"/>
        </w:rPr>
        <w:t>Строки проведення базового відстеження результативності дії регуляторного акта:</w:t>
      </w:r>
    </w:p>
    <w:p w:rsidR="00496AE6" w:rsidRPr="00496AE6" w:rsidRDefault="00D73BF0" w:rsidP="00A94324">
      <w:pPr>
        <w:pStyle w:val="70"/>
        <w:shd w:val="clear" w:color="auto" w:fill="auto"/>
        <w:spacing w:after="0" w:line="240" w:lineRule="auto"/>
        <w:ind w:firstLine="0"/>
        <w:jc w:val="both"/>
        <w:rPr>
          <w:sz w:val="28"/>
          <w:szCs w:val="28"/>
          <w:lang w:val="uk-UA"/>
        </w:rPr>
      </w:pPr>
      <w:r>
        <w:rPr>
          <w:sz w:val="28"/>
          <w:szCs w:val="28"/>
          <w:lang w:val="uk-UA"/>
        </w:rPr>
        <w:t xml:space="preserve">До набрання </w:t>
      </w:r>
      <w:r w:rsidR="00496AE6" w:rsidRPr="00496AE6">
        <w:rPr>
          <w:sz w:val="28"/>
          <w:szCs w:val="28"/>
          <w:lang w:val="uk-UA"/>
        </w:rPr>
        <w:t xml:space="preserve"> чинності</w:t>
      </w:r>
      <w:r>
        <w:rPr>
          <w:sz w:val="28"/>
          <w:szCs w:val="28"/>
          <w:lang w:val="uk-UA"/>
        </w:rPr>
        <w:t xml:space="preserve"> регуляторного акта.</w:t>
      </w:r>
    </w:p>
    <w:p w:rsidR="00496AE6" w:rsidRPr="00496AE6" w:rsidRDefault="00496AE6" w:rsidP="00A94324">
      <w:pPr>
        <w:pStyle w:val="70"/>
        <w:shd w:val="clear" w:color="auto" w:fill="auto"/>
        <w:spacing w:after="0" w:line="240" w:lineRule="auto"/>
        <w:ind w:firstLine="0"/>
        <w:jc w:val="both"/>
        <w:rPr>
          <w:sz w:val="28"/>
          <w:szCs w:val="28"/>
          <w:lang w:val="uk-UA"/>
        </w:rPr>
      </w:pPr>
      <w:r w:rsidRPr="00496AE6">
        <w:rPr>
          <w:sz w:val="28"/>
          <w:szCs w:val="28"/>
          <w:lang w:val="uk-UA"/>
        </w:rPr>
        <w:t>Строки проведення повторного відстеження результативності дії регуляторного акта:</w:t>
      </w:r>
    </w:p>
    <w:p w:rsidR="00496AE6" w:rsidRPr="00496AE6" w:rsidRDefault="00496AE6" w:rsidP="00A94324">
      <w:pPr>
        <w:pStyle w:val="70"/>
        <w:shd w:val="clear" w:color="auto" w:fill="auto"/>
        <w:spacing w:after="0" w:line="240" w:lineRule="auto"/>
        <w:ind w:firstLine="0"/>
        <w:jc w:val="both"/>
        <w:rPr>
          <w:sz w:val="28"/>
          <w:szCs w:val="28"/>
          <w:lang w:val="uk-UA"/>
        </w:rPr>
      </w:pPr>
      <w:r w:rsidRPr="00496AE6">
        <w:rPr>
          <w:sz w:val="28"/>
          <w:szCs w:val="28"/>
          <w:lang w:val="uk-UA"/>
        </w:rPr>
        <w:t>Через рік після набрання чинності</w:t>
      </w:r>
      <w:r w:rsidR="00D73BF0">
        <w:rPr>
          <w:sz w:val="28"/>
          <w:szCs w:val="28"/>
          <w:lang w:val="uk-UA"/>
        </w:rPr>
        <w:t xml:space="preserve"> актом.</w:t>
      </w:r>
    </w:p>
    <w:p w:rsidR="00496AE6" w:rsidRPr="00496AE6" w:rsidRDefault="00496AE6" w:rsidP="00A94324">
      <w:pPr>
        <w:pStyle w:val="70"/>
        <w:shd w:val="clear" w:color="auto" w:fill="auto"/>
        <w:spacing w:after="0" w:line="240" w:lineRule="auto"/>
        <w:ind w:firstLine="0"/>
        <w:jc w:val="both"/>
        <w:rPr>
          <w:sz w:val="28"/>
          <w:szCs w:val="28"/>
          <w:lang w:val="uk-UA"/>
        </w:rPr>
      </w:pPr>
      <w:r w:rsidRPr="00496AE6">
        <w:rPr>
          <w:sz w:val="28"/>
          <w:szCs w:val="28"/>
          <w:lang w:val="uk-UA"/>
        </w:rPr>
        <w:t>Метод проведен</w:t>
      </w:r>
      <w:r w:rsidR="00D73BF0">
        <w:rPr>
          <w:sz w:val="28"/>
          <w:szCs w:val="28"/>
          <w:lang w:val="uk-UA"/>
        </w:rPr>
        <w:t>ня відстеження результативності – с</w:t>
      </w:r>
      <w:r w:rsidRPr="00496AE6">
        <w:rPr>
          <w:sz w:val="28"/>
          <w:szCs w:val="28"/>
          <w:lang w:val="uk-UA"/>
        </w:rPr>
        <w:t>татистичний</w:t>
      </w:r>
      <w:r w:rsidR="00D73BF0">
        <w:rPr>
          <w:sz w:val="28"/>
          <w:szCs w:val="28"/>
          <w:lang w:val="uk-UA"/>
        </w:rPr>
        <w:t>.</w:t>
      </w:r>
    </w:p>
    <w:p w:rsidR="00496AE6" w:rsidRPr="00496AE6" w:rsidRDefault="00496AE6" w:rsidP="00A94324">
      <w:pPr>
        <w:pStyle w:val="70"/>
        <w:shd w:val="clear" w:color="auto" w:fill="auto"/>
        <w:spacing w:after="0" w:line="240" w:lineRule="auto"/>
        <w:ind w:firstLine="0"/>
        <w:jc w:val="both"/>
        <w:rPr>
          <w:sz w:val="28"/>
          <w:szCs w:val="28"/>
          <w:lang w:val="uk-UA"/>
        </w:rPr>
      </w:pPr>
      <w:r w:rsidRPr="00496AE6">
        <w:rPr>
          <w:sz w:val="28"/>
          <w:szCs w:val="28"/>
          <w:lang w:val="uk-UA"/>
        </w:rPr>
        <w:t>Вид даних, за допомогою яких здійснюватиметь</w:t>
      </w:r>
      <w:r w:rsidR="00D73BF0">
        <w:rPr>
          <w:sz w:val="28"/>
          <w:szCs w:val="28"/>
          <w:lang w:val="uk-UA"/>
        </w:rPr>
        <w:t>ся відстеження результативності -</w:t>
      </w:r>
      <w:r w:rsidRPr="00496AE6">
        <w:rPr>
          <w:sz w:val="28"/>
          <w:szCs w:val="28"/>
          <w:lang w:val="uk-UA"/>
        </w:rPr>
        <w:t xml:space="preserve"> </w:t>
      </w:r>
      <w:r w:rsidR="00D73BF0">
        <w:rPr>
          <w:sz w:val="28"/>
          <w:szCs w:val="28"/>
          <w:lang w:val="uk-UA"/>
        </w:rPr>
        <w:t>с</w:t>
      </w:r>
      <w:r w:rsidRPr="00496AE6">
        <w:rPr>
          <w:sz w:val="28"/>
          <w:szCs w:val="28"/>
          <w:lang w:val="uk-UA"/>
        </w:rPr>
        <w:t>татистичні.</w:t>
      </w:r>
    </w:p>
    <w:p w:rsidR="00D73BF0" w:rsidRDefault="00D73BF0" w:rsidP="00333274">
      <w:pPr>
        <w:rPr>
          <w:rFonts w:ascii="Times New Roman" w:hAnsi="Times New Roman" w:cs="Times New Roman"/>
          <w:sz w:val="28"/>
          <w:szCs w:val="28"/>
        </w:rPr>
      </w:pPr>
    </w:p>
    <w:p w:rsidR="00F13415" w:rsidRPr="00DE70D7" w:rsidRDefault="0091599F" w:rsidP="00333274">
      <w:pPr>
        <w:rPr>
          <w:rFonts w:ascii="Times New Roman" w:hAnsi="Times New Roman" w:cs="Times New Roman"/>
          <w:sz w:val="28"/>
          <w:szCs w:val="28"/>
          <w:lang w:val="ru-RU"/>
        </w:rPr>
      </w:pPr>
      <w:r w:rsidRPr="0091599F">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В. ІГНАТЧЕНКО</w:t>
      </w:r>
    </w:p>
    <w:p w:rsidR="00F13415" w:rsidRPr="00DE70D7" w:rsidRDefault="00F13415" w:rsidP="00333274">
      <w:pPr>
        <w:rPr>
          <w:rFonts w:ascii="Times New Roman" w:hAnsi="Times New Roman" w:cs="Times New Roman"/>
          <w:sz w:val="28"/>
          <w:szCs w:val="28"/>
          <w:lang w:val="ru-RU"/>
        </w:rPr>
      </w:pPr>
    </w:p>
    <w:p w:rsidR="005A2ED5" w:rsidRDefault="005A2ED5" w:rsidP="00BE77D1">
      <w:pPr>
        <w:pStyle w:val="90"/>
        <w:shd w:val="clear" w:color="auto" w:fill="auto"/>
        <w:spacing w:after="53" w:line="240" w:lineRule="exact"/>
        <w:ind w:left="40" w:firstLine="0"/>
        <w:jc w:val="center"/>
        <w:rPr>
          <w:sz w:val="28"/>
          <w:szCs w:val="28"/>
          <w:lang w:val="uk-UA"/>
        </w:rPr>
      </w:pPr>
    </w:p>
    <w:p w:rsidR="005A3C91" w:rsidRDefault="005A3C91" w:rsidP="00BE77D1">
      <w:pPr>
        <w:pStyle w:val="90"/>
        <w:shd w:val="clear" w:color="auto" w:fill="auto"/>
        <w:spacing w:after="53" w:line="240" w:lineRule="exact"/>
        <w:ind w:left="40" w:firstLine="0"/>
        <w:jc w:val="center"/>
        <w:rPr>
          <w:sz w:val="28"/>
          <w:szCs w:val="28"/>
          <w:lang w:val="uk-UA"/>
        </w:rPr>
      </w:pPr>
    </w:p>
    <w:p w:rsidR="001D3115" w:rsidRDefault="001D3115" w:rsidP="00BE77D1">
      <w:pPr>
        <w:pStyle w:val="90"/>
        <w:shd w:val="clear" w:color="auto" w:fill="auto"/>
        <w:spacing w:after="53" w:line="240" w:lineRule="exact"/>
        <w:ind w:left="40" w:firstLine="0"/>
        <w:jc w:val="center"/>
        <w:rPr>
          <w:sz w:val="28"/>
          <w:szCs w:val="28"/>
          <w:lang w:val="uk-UA"/>
        </w:rPr>
      </w:pPr>
    </w:p>
    <w:p w:rsidR="00BE77D1" w:rsidRPr="00F13415" w:rsidRDefault="00BE77D1" w:rsidP="00BE77D1">
      <w:pPr>
        <w:pStyle w:val="90"/>
        <w:shd w:val="clear" w:color="auto" w:fill="auto"/>
        <w:spacing w:after="53" w:line="240" w:lineRule="exact"/>
        <w:ind w:left="40" w:firstLine="0"/>
        <w:jc w:val="center"/>
        <w:rPr>
          <w:sz w:val="28"/>
          <w:szCs w:val="28"/>
          <w:lang w:val="uk-UA"/>
        </w:rPr>
      </w:pPr>
      <w:r w:rsidRPr="00F13415">
        <w:rPr>
          <w:sz w:val="28"/>
          <w:szCs w:val="28"/>
          <w:lang w:val="uk-UA"/>
        </w:rPr>
        <w:t>ТЕСТ</w:t>
      </w:r>
    </w:p>
    <w:p w:rsidR="00BE77D1" w:rsidRPr="00F13415" w:rsidRDefault="00BE77D1" w:rsidP="00BE77D1">
      <w:pPr>
        <w:pStyle w:val="90"/>
        <w:shd w:val="clear" w:color="auto" w:fill="auto"/>
        <w:spacing w:after="0" w:line="240" w:lineRule="exact"/>
        <w:ind w:left="40" w:firstLine="0"/>
        <w:jc w:val="center"/>
        <w:rPr>
          <w:sz w:val="28"/>
          <w:szCs w:val="28"/>
          <w:lang w:val="uk-UA"/>
        </w:rPr>
      </w:pPr>
      <w:r w:rsidRPr="00F13415">
        <w:rPr>
          <w:sz w:val="28"/>
          <w:szCs w:val="28"/>
          <w:lang w:val="uk-UA"/>
        </w:rPr>
        <w:t>малого підприємництва (М-Тест)</w:t>
      </w:r>
    </w:p>
    <w:p w:rsidR="00BE77D1" w:rsidRPr="00F13415" w:rsidRDefault="00BE77D1" w:rsidP="00BE77D1">
      <w:pPr>
        <w:pStyle w:val="70"/>
        <w:shd w:val="clear" w:color="auto" w:fill="auto"/>
        <w:spacing w:after="120" w:line="317" w:lineRule="exact"/>
        <w:ind w:firstLine="0"/>
        <w:jc w:val="left"/>
        <w:rPr>
          <w:sz w:val="28"/>
          <w:szCs w:val="28"/>
          <w:lang w:val="uk-UA"/>
        </w:rPr>
      </w:pPr>
    </w:p>
    <w:p w:rsidR="00BE77D1" w:rsidRPr="00F13415" w:rsidRDefault="00BE77D1" w:rsidP="00BE77D1">
      <w:pPr>
        <w:pStyle w:val="70"/>
        <w:shd w:val="clear" w:color="auto" w:fill="auto"/>
        <w:spacing w:after="120" w:line="317" w:lineRule="exact"/>
        <w:ind w:firstLine="0"/>
        <w:jc w:val="left"/>
        <w:rPr>
          <w:sz w:val="28"/>
          <w:szCs w:val="28"/>
          <w:lang w:val="uk-UA"/>
        </w:rPr>
      </w:pPr>
      <w:r w:rsidRPr="00F13415">
        <w:rPr>
          <w:sz w:val="28"/>
          <w:szCs w:val="28"/>
          <w:lang w:val="uk-UA"/>
        </w:rPr>
        <w:t xml:space="preserve">Консультації з представниками </w:t>
      </w:r>
      <w:proofErr w:type="spellStart"/>
      <w:r w:rsidRPr="00F13415">
        <w:rPr>
          <w:sz w:val="28"/>
          <w:szCs w:val="28"/>
          <w:lang w:val="uk-UA"/>
        </w:rPr>
        <w:t>мікро</w:t>
      </w:r>
      <w:proofErr w:type="spellEnd"/>
      <w:r w:rsidR="002720DA">
        <w:rPr>
          <w:sz w:val="28"/>
          <w:szCs w:val="28"/>
          <w:lang w:val="uk-UA"/>
        </w:rPr>
        <w:t xml:space="preserve"> </w:t>
      </w:r>
      <w:r w:rsidRPr="00F13415">
        <w:rPr>
          <w:sz w:val="28"/>
          <w:szCs w:val="28"/>
          <w:lang w:val="uk-UA"/>
        </w:rPr>
        <w:t>- та малого підприємництва щодо оцінки впливу регулювання</w:t>
      </w:r>
    </w:p>
    <w:p w:rsidR="00832B22" w:rsidRDefault="00BE77D1" w:rsidP="00832B22">
      <w:pPr>
        <w:pStyle w:val="70"/>
        <w:shd w:val="clear" w:color="auto" w:fill="auto"/>
        <w:spacing w:after="0" w:line="317" w:lineRule="exact"/>
        <w:ind w:firstLine="0"/>
        <w:jc w:val="left"/>
        <w:rPr>
          <w:sz w:val="28"/>
          <w:szCs w:val="28"/>
          <w:lang w:val="uk-UA"/>
        </w:rPr>
      </w:pPr>
      <w:r w:rsidRPr="00F13415">
        <w:rPr>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w:t>
      </w:r>
    </w:p>
    <w:p w:rsidR="00832B22" w:rsidRPr="00F13415" w:rsidRDefault="00832B22" w:rsidP="00832B22">
      <w:pPr>
        <w:pStyle w:val="70"/>
        <w:shd w:val="clear" w:color="auto" w:fill="auto"/>
        <w:spacing w:after="0" w:line="317" w:lineRule="exact"/>
        <w:ind w:firstLine="0"/>
        <w:jc w:val="left"/>
        <w:rPr>
          <w:sz w:val="28"/>
          <w:szCs w:val="28"/>
          <w:lang w:val="uk-UA"/>
        </w:rPr>
      </w:pPr>
      <w:r w:rsidRPr="00F13415">
        <w:rPr>
          <w:sz w:val="28"/>
          <w:szCs w:val="28"/>
          <w:lang w:val="uk-UA"/>
        </w:rPr>
        <w:t>процедур, виконання яких необхідно для здійснення регулювання, пр</w:t>
      </w:r>
      <w:r>
        <w:rPr>
          <w:sz w:val="28"/>
          <w:szCs w:val="28"/>
          <w:lang w:val="uk-UA"/>
        </w:rPr>
        <w:t xml:space="preserve">оведено розробником у період з </w:t>
      </w:r>
      <w:r w:rsidR="00D71AC1" w:rsidRPr="00D71AC1">
        <w:rPr>
          <w:sz w:val="28"/>
          <w:szCs w:val="28"/>
        </w:rPr>
        <w:t>07</w:t>
      </w:r>
      <w:r>
        <w:rPr>
          <w:sz w:val="28"/>
          <w:szCs w:val="28"/>
          <w:lang w:val="uk-UA"/>
        </w:rPr>
        <w:t xml:space="preserve"> жовт</w:t>
      </w:r>
      <w:r w:rsidRPr="00F13415">
        <w:rPr>
          <w:sz w:val="28"/>
          <w:szCs w:val="28"/>
          <w:lang w:val="uk-UA"/>
        </w:rPr>
        <w:t>ня 201</w:t>
      </w:r>
      <w:r>
        <w:rPr>
          <w:sz w:val="28"/>
          <w:szCs w:val="28"/>
          <w:lang w:val="uk-UA"/>
        </w:rPr>
        <w:t>9</w:t>
      </w:r>
      <w:r w:rsidRPr="00F13415">
        <w:rPr>
          <w:sz w:val="28"/>
          <w:szCs w:val="28"/>
          <w:lang w:val="uk-UA"/>
        </w:rPr>
        <w:t xml:space="preserve"> р.</w:t>
      </w:r>
      <w:r>
        <w:rPr>
          <w:sz w:val="28"/>
          <w:szCs w:val="28"/>
          <w:lang w:val="uk-UA"/>
        </w:rPr>
        <w:t xml:space="preserve"> </w:t>
      </w:r>
      <w:r w:rsidRPr="00F13415">
        <w:rPr>
          <w:sz w:val="28"/>
          <w:szCs w:val="28"/>
          <w:lang w:val="uk-UA"/>
        </w:rPr>
        <w:t xml:space="preserve">по </w:t>
      </w:r>
      <w:r>
        <w:rPr>
          <w:sz w:val="28"/>
          <w:szCs w:val="28"/>
          <w:lang w:val="uk-UA"/>
        </w:rPr>
        <w:t xml:space="preserve"> 3</w:t>
      </w:r>
      <w:r w:rsidRPr="00F13415">
        <w:rPr>
          <w:sz w:val="28"/>
          <w:szCs w:val="28"/>
          <w:lang w:val="uk-UA"/>
        </w:rPr>
        <w:t xml:space="preserve">1 </w:t>
      </w:r>
      <w:r>
        <w:rPr>
          <w:sz w:val="28"/>
          <w:szCs w:val="28"/>
          <w:lang w:val="uk-UA"/>
        </w:rPr>
        <w:t>жовт</w:t>
      </w:r>
      <w:r w:rsidRPr="00F13415">
        <w:rPr>
          <w:sz w:val="28"/>
          <w:szCs w:val="28"/>
          <w:lang w:val="uk-UA"/>
        </w:rPr>
        <w:t>ня 201</w:t>
      </w:r>
      <w:r>
        <w:rPr>
          <w:sz w:val="28"/>
          <w:szCs w:val="28"/>
          <w:lang w:val="uk-UA"/>
        </w:rPr>
        <w:t>9</w:t>
      </w:r>
      <w:r w:rsidRPr="00F13415">
        <w:rPr>
          <w:sz w:val="28"/>
          <w:szCs w:val="28"/>
          <w:lang w:val="uk-UA"/>
        </w:rPr>
        <w:t xml:space="preserve"> 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2"/>
        <w:gridCol w:w="4918"/>
        <w:gridCol w:w="1279"/>
        <w:gridCol w:w="2690"/>
      </w:tblGrid>
      <w:tr w:rsidR="00832B22" w:rsidRPr="00F13415" w:rsidTr="00832B22">
        <w:trPr>
          <w:trHeight w:hRule="exact" w:val="1990"/>
          <w:jc w:val="center"/>
        </w:trPr>
        <w:tc>
          <w:tcPr>
            <w:tcW w:w="612" w:type="dxa"/>
            <w:tcBorders>
              <w:top w:val="single" w:sz="4" w:space="0" w:color="auto"/>
              <w:left w:val="single" w:sz="4" w:space="0" w:color="auto"/>
            </w:tcBorders>
            <w:shd w:val="clear" w:color="auto" w:fill="FFFFFF"/>
            <w:vAlign w:val="center"/>
          </w:tcPr>
          <w:p w:rsidR="00832B22" w:rsidRPr="00F13415" w:rsidRDefault="00832B22" w:rsidP="00832B22">
            <w:pPr>
              <w:pStyle w:val="20"/>
              <w:framePr w:w="9774" w:wrap="notBeside" w:vAnchor="text" w:hAnchor="page" w:x="1576" w:y="211"/>
              <w:shd w:val="clear" w:color="auto" w:fill="auto"/>
              <w:spacing w:line="240" w:lineRule="exact"/>
              <w:rPr>
                <w:lang w:val="uk-UA"/>
              </w:rPr>
            </w:pPr>
            <w:r w:rsidRPr="00F13415">
              <w:rPr>
                <w:rStyle w:val="212pt"/>
                <w:sz w:val="28"/>
                <w:szCs w:val="28"/>
              </w:rPr>
              <w:t>№</w:t>
            </w:r>
          </w:p>
        </w:tc>
        <w:tc>
          <w:tcPr>
            <w:tcW w:w="4918" w:type="dxa"/>
            <w:tcBorders>
              <w:top w:val="single" w:sz="4" w:space="0" w:color="auto"/>
              <w:left w:val="single" w:sz="4" w:space="0" w:color="auto"/>
            </w:tcBorders>
            <w:shd w:val="clear" w:color="auto" w:fill="FFFFFF"/>
          </w:tcPr>
          <w:p w:rsidR="00832B22" w:rsidRPr="00F13415" w:rsidRDefault="00832B22" w:rsidP="00832B22">
            <w:pPr>
              <w:pStyle w:val="20"/>
              <w:framePr w:w="9774" w:wrap="notBeside" w:vAnchor="text" w:hAnchor="page" w:x="1576" w:y="211"/>
              <w:shd w:val="clear" w:color="auto" w:fill="auto"/>
              <w:spacing w:line="313" w:lineRule="exact"/>
              <w:rPr>
                <w:lang w:val="uk-UA"/>
              </w:rPr>
            </w:pPr>
            <w:r w:rsidRPr="00F13415">
              <w:rPr>
                <w:rStyle w:val="212pt"/>
                <w:sz w:val="28"/>
                <w:szCs w:val="28"/>
              </w:rPr>
              <w:t xml:space="preserve">Вид консультації (публічні консультації прямі (круглі столи, наради, робочі зустрічі тощо), </w:t>
            </w:r>
            <w:proofErr w:type="spellStart"/>
            <w:r w:rsidRPr="00F13415">
              <w:rPr>
                <w:rStyle w:val="212pt"/>
                <w:sz w:val="28"/>
                <w:szCs w:val="28"/>
              </w:rPr>
              <w:t>інтернет-консультації</w:t>
            </w:r>
            <w:proofErr w:type="spellEnd"/>
            <w:r w:rsidRPr="00F13415">
              <w:rPr>
                <w:rStyle w:val="212pt"/>
                <w:sz w:val="28"/>
                <w:szCs w:val="28"/>
              </w:rPr>
              <w:t xml:space="preserve"> прямі (</w:t>
            </w:r>
            <w:proofErr w:type="spellStart"/>
            <w:r w:rsidRPr="00F13415">
              <w:rPr>
                <w:rStyle w:val="212pt"/>
                <w:sz w:val="28"/>
                <w:szCs w:val="28"/>
              </w:rPr>
              <w:t>інтернет-форуми</w:t>
            </w:r>
            <w:proofErr w:type="spellEnd"/>
            <w:r w:rsidRPr="00F13415">
              <w:rPr>
                <w:rStyle w:val="212pt"/>
                <w:sz w:val="28"/>
                <w:szCs w:val="28"/>
              </w:rPr>
              <w:t>, соціальні мережі тощо), запити (до підприємців, експертів, науковців тощо)</w:t>
            </w:r>
          </w:p>
        </w:tc>
        <w:tc>
          <w:tcPr>
            <w:tcW w:w="1279" w:type="dxa"/>
            <w:tcBorders>
              <w:top w:val="single" w:sz="4" w:space="0" w:color="auto"/>
              <w:left w:val="single" w:sz="4" w:space="0" w:color="auto"/>
            </w:tcBorders>
            <w:shd w:val="clear" w:color="auto" w:fill="FFFFFF"/>
            <w:vAlign w:val="center"/>
          </w:tcPr>
          <w:p w:rsidR="00832B22" w:rsidRPr="00F13415" w:rsidRDefault="00832B22" w:rsidP="00832B22">
            <w:pPr>
              <w:pStyle w:val="20"/>
              <w:framePr w:w="9774" w:wrap="notBeside" w:vAnchor="text" w:hAnchor="page" w:x="1576" w:y="211"/>
              <w:shd w:val="clear" w:color="auto" w:fill="auto"/>
              <w:spacing w:line="313" w:lineRule="exact"/>
              <w:rPr>
                <w:lang w:val="uk-UA"/>
              </w:rPr>
            </w:pPr>
            <w:r w:rsidRPr="00F13415">
              <w:rPr>
                <w:rStyle w:val="212pt"/>
                <w:sz w:val="28"/>
                <w:szCs w:val="28"/>
              </w:rPr>
              <w:t>Кількість</w:t>
            </w:r>
          </w:p>
          <w:p w:rsidR="00832B22" w:rsidRPr="00F13415" w:rsidRDefault="00832B22" w:rsidP="00832B22">
            <w:pPr>
              <w:pStyle w:val="20"/>
              <w:framePr w:w="9774" w:wrap="notBeside" w:vAnchor="text" w:hAnchor="page" w:x="1576" w:y="211"/>
              <w:shd w:val="clear" w:color="auto" w:fill="auto"/>
              <w:spacing w:line="313" w:lineRule="exact"/>
              <w:rPr>
                <w:lang w:val="uk-UA"/>
              </w:rPr>
            </w:pPr>
            <w:r w:rsidRPr="00F13415">
              <w:rPr>
                <w:rStyle w:val="212pt"/>
                <w:sz w:val="28"/>
                <w:szCs w:val="28"/>
              </w:rPr>
              <w:t>учасників</w:t>
            </w:r>
          </w:p>
          <w:p w:rsidR="00832B22" w:rsidRPr="00F13415" w:rsidRDefault="00832B22" w:rsidP="00832B22">
            <w:pPr>
              <w:pStyle w:val="20"/>
              <w:framePr w:w="9774" w:wrap="notBeside" w:vAnchor="text" w:hAnchor="page" w:x="1576" w:y="211"/>
              <w:shd w:val="clear" w:color="auto" w:fill="auto"/>
              <w:spacing w:line="313" w:lineRule="exact"/>
              <w:rPr>
                <w:lang w:val="uk-UA"/>
              </w:rPr>
            </w:pPr>
            <w:r w:rsidRPr="00F13415">
              <w:rPr>
                <w:rStyle w:val="212pt"/>
                <w:sz w:val="28"/>
                <w:szCs w:val="28"/>
              </w:rPr>
              <w:t>консультацій,</w:t>
            </w:r>
          </w:p>
          <w:p w:rsidR="00832B22" w:rsidRPr="00F13415" w:rsidRDefault="00832B22" w:rsidP="00832B22">
            <w:pPr>
              <w:pStyle w:val="20"/>
              <w:framePr w:w="9774" w:wrap="notBeside" w:vAnchor="text" w:hAnchor="page" w:x="1576" w:y="211"/>
              <w:shd w:val="clear" w:color="auto" w:fill="auto"/>
              <w:spacing w:line="313" w:lineRule="exact"/>
              <w:rPr>
                <w:lang w:val="uk-UA"/>
              </w:rPr>
            </w:pPr>
            <w:r w:rsidRPr="00F13415">
              <w:rPr>
                <w:rStyle w:val="212pt"/>
                <w:sz w:val="28"/>
                <w:szCs w:val="28"/>
              </w:rPr>
              <w:t>осіб</w:t>
            </w:r>
          </w:p>
        </w:tc>
        <w:tc>
          <w:tcPr>
            <w:tcW w:w="2690" w:type="dxa"/>
            <w:tcBorders>
              <w:top w:val="single" w:sz="4" w:space="0" w:color="auto"/>
              <w:left w:val="single" w:sz="4" w:space="0" w:color="auto"/>
              <w:right w:val="single" w:sz="4" w:space="0" w:color="auto"/>
            </w:tcBorders>
            <w:shd w:val="clear" w:color="auto" w:fill="FFFFFF"/>
            <w:vAlign w:val="center"/>
          </w:tcPr>
          <w:p w:rsidR="00832B22" w:rsidRPr="00F13415" w:rsidRDefault="00832B22" w:rsidP="00832B22">
            <w:pPr>
              <w:pStyle w:val="20"/>
              <w:framePr w:w="9774" w:wrap="notBeside" w:vAnchor="text" w:hAnchor="page" w:x="1576" w:y="211"/>
              <w:shd w:val="clear" w:color="auto" w:fill="auto"/>
              <w:spacing w:line="313" w:lineRule="exact"/>
              <w:rPr>
                <w:lang w:val="uk-UA"/>
              </w:rPr>
            </w:pPr>
            <w:r w:rsidRPr="00F13415">
              <w:rPr>
                <w:rStyle w:val="212pt"/>
                <w:sz w:val="28"/>
                <w:szCs w:val="28"/>
              </w:rPr>
              <w:t>Основні результати консультацій (опис)</w:t>
            </w:r>
          </w:p>
        </w:tc>
      </w:tr>
      <w:tr w:rsidR="00832B22" w:rsidRPr="00E022D8" w:rsidTr="00832B22">
        <w:trPr>
          <w:trHeight w:hRule="exact" w:val="5317"/>
          <w:jc w:val="center"/>
        </w:trPr>
        <w:tc>
          <w:tcPr>
            <w:tcW w:w="612" w:type="dxa"/>
            <w:tcBorders>
              <w:top w:val="single" w:sz="4" w:space="0" w:color="auto"/>
              <w:left w:val="single" w:sz="4" w:space="0" w:color="auto"/>
            </w:tcBorders>
            <w:shd w:val="clear" w:color="auto" w:fill="FFFFFF"/>
          </w:tcPr>
          <w:p w:rsidR="00832B22" w:rsidRDefault="00832B22" w:rsidP="00832B22">
            <w:pPr>
              <w:pStyle w:val="20"/>
              <w:framePr w:w="9774" w:wrap="notBeside" w:vAnchor="text" w:hAnchor="page" w:x="1576" w:y="211"/>
              <w:shd w:val="clear" w:color="auto" w:fill="auto"/>
              <w:spacing w:line="240" w:lineRule="exact"/>
              <w:rPr>
                <w:rStyle w:val="212pt"/>
                <w:sz w:val="28"/>
                <w:szCs w:val="28"/>
              </w:rPr>
            </w:pPr>
          </w:p>
          <w:p w:rsidR="00832B22" w:rsidRPr="00E022D8" w:rsidRDefault="00832B22" w:rsidP="00832B22">
            <w:pPr>
              <w:pStyle w:val="20"/>
              <w:framePr w:w="9774" w:wrap="notBeside" w:vAnchor="text" w:hAnchor="page" w:x="1576" w:y="211"/>
              <w:shd w:val="clear" w:color="auto" w:fill="auto"/>
              <w:spacing w:line="240" w:lineRule="exact"/>
            </w:pPr>
            <w:r w:rsidRPr="00E022D8">
              <w:rPr>
                <w:rStyle w:val="212pt"/>
                <w:sz w:val="28"/>
                <w:szCs w:val="28"/>
              </w:rPr>
              <w:t>1.</w:t>
            </w:r>
          </w:p>
        </w:tc>
        <w:tc>
          <w:tcPr>
            <w:tcW w:w="4918" w:type="dxa"/>
            <w:tcBorders>
              <w:top w:val="single" w:sz="4" w:space="0" w:color="auto"/>
              <w:left w:val="single" w:sz="4" w:space="0" w:color="auto"/>
            </w:tcBorders>
            <w:shd w:val="clear" w:color="auto" w:fill="FFFFFF"/>
          </w:tcPr>
          <w:p w:rsidR="00832B22" w:rsidRDefault="00832B22" w:rsidP="00832B22">
            <w:pPr>
              <w:pStyle w:val="20"/>
              <w:framePr w:w="9774" w:wrap="notBeside" w:vAnchor="text" w:hAnchor="page" w:x="1576" w:y="211"/>
              <w:shd w:val="clear" w:color="auto" w:fill="auto"/>
              <w:spacing w:line="240" w:lineRule="exact"/>
              <w:rPr>
                <w:sz w:val="28"/>
                <w:szCs w:val="28"/>
                <w:lang w:val="uk-UA" w:eastAsia="ru-RU"/>
              </w:rPr>
            </w:pPr>
          </w:p>
          <w:p w:rsidR="00832B22" w:rsidRPr="00E022D8" w:rsidRDefault="00832B22" w:rsidP="00832B22">
            <w:pPr>
              <w:pStyle w:val="20"/>
              <w:framePr w:w="9774" w:wrap="notBeside" w:vAnchor="text" w:hAnchor="page" w:x="1576" w:y="211"/>
              <w:shd w:val="clear" w:color="auto" w:fill="auto"/>
              <w:spacing w:line="240" w:lineRule="exact"/>
            </w:pPr>
            <w:proofErr w:type="spellStart"/>
            <w:r w:rsidRPr="003824C4">
              <w:rPr>
                <w:sz w:val="28"/>
                <w:szCs w:val="28"/>
                <w:lang w:eastAsia="ru-RU"/>
              </w:rPr>
              <w:t>Робочі</w:t>
            </w:r>
            <w:proofErr w:type="spellEnd"/>
            <w:r w:rsidRPr="003824C4">
              <w:rPr>
                <w:sz w:val="28"/>
                <w:szCs w:val="28"/>
                <w:lang w:eastAsia="ru-RU"/>
              </w:rPr>
              <w:t xml:space="preserve"> </w:t>
            </w:r>
            <w:r>
              <w:rPr>
                <w:sz w:val="28"/>
                <w:szCs w:val="28"/>
                <w:lang w:val="uk-UA" w:eastAsia="ru-RU"/>
              </w:rPr>
              <w:t xml:space="preserve"> </w:t>
            </w:r>
            <w:proofErr w:type="spellStart"/>
            <w:r w:rsidRPr="003824C4">
              <w:rPr>
                <w:sz w:val="28"/>
                <w:szCs w:val="28"/>
                <w:lang w:eastAsia="ru-RU"/>
              </w:rPr>
              <w:t>зустрічі</w:t>
            </w:r>
            <w:proofErr w:type="spellEnd"/>
          </w:p>
        </w:tc>
        <w:tc>
          <w:tcPr>
            <w:tcW w:w="1279" w:type="dxa"/>
            <w:tcBorders>
              <w:top w:val="single" w:sz="4" w:space="0" w:color="auto"/>
              <w:left w:val="single" w:sz="4" w:space="0" w:color="auto"/>
            </w:tcBorders>
            <w:shd w:val="clear" w:color="auto" w:fill="FFFFFF"/>
          </w:tcPr>
          <w:p w:rsidR="00832B22" w:rsidRDefault="00832B22" w:rsidP="00832B22">
            <w:pPr>
              <w:pStyle w:val="20"/>
              <w:framePr w:w="9774" w:wrap="notBeside" w:vAnchor="text" w:hAnchor="page" w:x="1576" w:y="211"/>
              <w:shd w:val="clear" w:color="auto" w:fill="auto"/>
              <w:spacing w:line="240" w:lineRule="exact"/>
              <w:rPr>
                <w:rStyle w:val="212pt"/>
                <w:sz w:val="28"/>
                <w:szCs w:val="28"/>
              </w:rPr>
            </w:pPr>
          </w:p>
          <w:p w:rsidR="00832B22" w:rsidRPr="00E022D8" w:rsidRDefault="00682725" w:rsidP="00832B22">
            <w:pPr>
              <w:pStyle w:val="20"/>
              <w:framePr w:w="9774" w:wrap="notBeside" w:vAnchor="text" w:hAnchor="page" w:x="1576" w:y="211"/>
              <w:shd w:val="clear" w:color="auto" w:fill="auto"/>
              <w:spacing w:line="240" w:lineRule="exact"/>
            </w:pPr>
            <w:r>
              <w:rPr>
                <w:rStyle w:val="212pt"/>
                <w:sz w:val="28"/>
                <w:szCs w:val="28"/>
              </w:rPr>
              <w:t>12</w:t>
            </w:r>
          </w:p>
        </w:tc>
        <w:tc>
          <w:tcPr>
            <w:tcW w:w="2690" w:type="dxa"/>
            <w:tcBorders>
              <w:top w:val="single" w:sz="4" w:space="0" w:color="auto"/>
              <w:left w:val="single" w:sz="4" w:space="0" w:color="auto"/>
              <w:right w:val="single" w:sz="4" w:space="0" w:color="auto"/>
            </w:tcBorders>
            <w:shd w:val="clear" w:color="auto" w:fill="FFFFFF"/>
          </w:tcPr>
          <w:p w:rsidR="00832B22" w:rsidRDefault="00832B22" w:rsidP="00832B22">
            <w:pPr>
              <w:pStyle w:val="20"/>
              <w:framePr w:w="9774" w:wrap="notBeside" w:vAnchor="text" w:hAnchor="page" w:x="1576" w:y="211"/>
              <w:shd w:val="clear" w:color="auto" w:fill="auto"/>
              <w:spacing w:line="310" w:lineRule="exact"/>
              <w:jc w:val="both"/>
              <w:rPr>
                <w:rStyle w:val="212pt"/>
                <w:sz w:val="28"/>
                <w:szCs w:val="28"/>
              </w:rPr>
            </w:pPr>
          </w:p>
          <w:p w:rsidR="00832B22" w:rsidRPr="00E022D8" w:rsidRDefault="00832B22" w:rsidP="00832B22">
            <w:pPr>
              <w:pStyle w:val="20"/>
              <w:framePr w:w="9774" w:wrap="notBeside" w:vAnchor="text" w:hAnchor="page" w:x="1576" w:y="211"/>
              <w:shd w:val="clear" w:color="auto" w:fill="auto"/>
              <w:spacing w:line="310" w:lineRule="exact"/>
              <w:jc w:val="both"/>
            </w:pPr>
            <w:r w:rsidRPr="00E022D8">
              <w:rPr>
                <w:rStyle w:val="212pt"/>
                <w:sz w:val="28"/>
                <w:szCs w:val="28"/>
              </w:rPr>
              <w:t xml:space="preserve">Доведено до відома суб’єктів </w:t>
            </w:r>
            <w:proofErr w:type="spellStart"/>
            <w:r w:rsidRPr="00E022D8">
              <w:rPr>
                <w:rStyle w:val="212pt"/>
                <w:sz w:val="28"/>
                <w:szCs w:val="28"/>
              </w:rPr>
              <w:t>господа</w:t>
            </w:r>
            <w:r>
              <w:rPr>
                <w:rStyle w:val="212pt"/>
                <w:sz w:val="28"/>
                <w:szCs w:val="28"/>
              </w:rPr>
              <w:t>-</w:t>
            </w:r>
            <w:r w:rsidRPr="00E022D8">
              <w:rPr>
                <w:rStyle w:val="212pt"/>
                <w:sz w:val="28"/>
                <w:szCs w:val="28"/>
              </w:rPr>
              <w:t>рювання</w:t>
            </w:r>
            <w:proofErr w:type="spellEnd"/>
            <w:r w:rsidRPr="00E022D8">
              <w:rPr>
                <w:rStyle w:val="212pt"/>
                <w:sz w:val="28"/>
                <w:szCs w:val="28"/>
              </w:rPr>
              <w:t xml:space="preserve"> основні аспекти проекту</w:t>
            </w:r>
          </w:p>
          <w:p w:rsidR="00832B22" w:rsidRPr="00E022D8" w:rsidRDefault="00832B22" w:rsidP="00832B22">
            <w:pPr>
              <w:pStyle w:val="20"/>
              <w:framePr w:w="9774" w:wrap="notBeside" w:vAnchor="text" w:hAnchor="page" w:x="1576" w:y="211"/>
              <w:shd w:val="clear" w:color="auto" w:fill="auto"/>
              <w:spacing w:line="310" w:lineRule="exact"/>
              <w:jc w:val="both"/>
            </w:pPr>
            <w:r>
              <w:rPr>
                <w:rStyle w:val="212pt"/>
                <w:sz w:val="28"/>
                <w:szCs w:val="28"/>
              </w:rPr>
              <w:t>регуляторного акту</w:t>
            </w:r>
            <w:r w:rsidRPr="00E022D8">
              <w:rPr>
                <w:rStyle w:val="212pt"/>
                <w:sz w:val="28"/>
                <w:szCs w:val="28"/>
              </w:rPr>
              <w:t>,</w:t>
            </w:r>
            <w:r w:rsidRPr="00F13415">
              <w:rPr>
                <w:rStyle w:val="212pt"/>
                <w:sz w:val="28"/>
                <w:szCs w:val="28"/>
                <w:lang w:val="ru-RU"/>
              </w:rPr>
              <w:t xml:space="preserve"> </w:t>
            </w:r>
            <w:r w:rsidRPr="00E022D8">
              <w:rPr>
                <w:rStyle w:val="212pt"/>
                <w:sz w:val="28"/>
                <w:szCs w:val="28"/>
              </w:rPr>
              <w:t>надані роз’яснення щодо нарахування орендної плати згідно орендних ставок,</w:t>
            </w:r>
            <w:r w:rsidRPr="00F13415">
              <w:rPr>
                <w:rStyle w:val="212pt"/>
                <w:sz w:val="28"/>
                <w:szCs w:val="28"/>
                <w:lang w:val="ru-RU"/>
              </w:rPr>
              <w:t xml:space="preserve"> </w:t>
            </w:r>
            <w:r w:rsidRPr="00E022D8">
              <w:rPr>
                <w:rStyle w:val="212pt"/>
                <w:sz w:val="28"/>
                <w:szCs w:val="28"/>
              </w:rPr>
              <w:t>які пропонується затвердити та укладання договорів оренди нерухомого майна.</w:t>
            </w:r>
          </w:p>
        </w:tc>
      </w:tr>
      <w:tr w:rsidR="00832B22" w:rsidRPr="00E022D8" w:rsidTr="00552BD9">
        <w:trPr>
          <w:trHeight w:hRule="exact" w:val="80"/>
          <w:jc w:val="center"/>
        </w:trPr>
        <w:tc>
          <w:tcPr>
            <w:tcW w:w="612" w:type="dxa"/>
            <w:tcBorders>
              <w:left w:val="single" w:sz="4" w:space="0" w:color="auto"/>
            </w:tcBorders>
            <w:shd w:val="clear" w:color="auto" w:fill="FFFFFF"/>
            <w:vAlign w:val="bottom"/>
          </w:tcPr>
          <w:p w:rsidR="00832B22" w:rsidRPr="00E022D8" w:rsidRDefault="00832B22" w:rsidP="00832B22">
            <w:pPr>
              <w:pStyle w:val="20"/>
              <w:framePr w:w="9774" w:wrap="notBeside" w:vAnchor="text" w:hAnchor="page" w:x="1576" w:y="211"/>
              <w:shd w:val="clear" w:color="auto" w:fill="auto"/>
              <w:spacing w:line="240" w:lineRule="exact"/>
            </w:pPr>
          </w:p>
        </w:tc>
        <w:tc>
          <w:tcPr>
            <w:tcW w:w="4918" w:type="dxa"/>
            <w:tcBorders>
              <w:left w:val="single" w:sz="4" w:space="0" w:color="auto"/>
            </w:tcBorders>
            <w:shd w:val="clear" w:color="auto" w:fill="FFFFFF"/>
            <w:vAlign w:val="bottom"/>
          </w:tcPr>
          <w:p w:rsidR="00832B22" w:rsidRPr="00E022D8" w:rsidRDefault="00832B22" w:rsidP="00832B22">
            <w:pPr>
              <w:pStyle w:val="20"/>
              <w:framePr w:w="9774" w:wrap="notBeside" w:vAnchor="text" w:hAnchor="page" w:x="1576" w:y="211"/>
              <w:shd w:val="clear" w:color="auto" w:fill="auto"/>
              <w:spacing w:line="240" w:lineRule="exact"/>
            </w:pPr>
          </w:p>
        </w:tc>
        <w:tc>
          <w:tcPr>
            <w:tcW w:w="1279" w:type="dxa"/>
            <w:tcBorders>
              <w:left w:val="single" w:sz="4" w:space="0" w:color="auto"/>
            </w:tcBorders>
            <w:shd w:val="clear" w:color="auto" w:fill="FFFFFF"/>
          </w:tcPr>
          <w:p w:rsidR="00832B22" w:rsidRPr="00E022D8" w:rsidRDefault="00832B22" w:rsidP="00832B22">
            <w:pPr>
              <w:framePr w:w="9774" w:wrap="notBeside" w:vAnchor="text" w:hAnchor="page" w:x="1576" w:y="211"/>
              <w:rPr>
                <w:rFonts w:ascii="Times New Roman" w:hAnsi="Times New Roman" w:cs="Times New Roman"/>
                <w:sz w:val="28"/>
                <w:szCs w:val="28"/>
              </w:rPr>
            </w:pPr>
          </w:p>
        </w:tc>
        <w:tc>
          <w:tcPr>
            <w:tcW w:w="2690" w:type="dxa"/>
            <w:tcBorders>
              <w:left w:val="single" w:sz="4" w:space="0" w:color="auto"/>
              <w:right w:val="single" w:sz="4" w:space="0" w:color="auto"/>
            </w:tcBorders>
            <w:shd w:val="clear" w:color="auto" w:fill="FFFFFF"/>
            <w:vAlign w:val="bottom"/>
          </w:tcPr>
          <w:p w:rsidR="00832B22" w:rsidRPr="00E022D8" w:rsidRDefault="00832B22" w:rsidP="00832B22">
            <w:pPr>
              <w:pStyle w:val="20"/>
              <w:framePr w:w="9774" w:wrap="notBeside" w:vAnchor="text" w:hAnchor="page" w:x="1576" w:y="211"/>
              <w:shd w:val="clear" w:color="auto" w:fill="auto"/>
              <w:spacing w:line="240" w:lineRule="exact"/>
            </w:pPr>
          </w:p>
        </w:tc>
      </w:tr>
      <w:tr w:rsidR="00832B22" w:rsidRPr="00E022D8" w:rsidTr="00832B22">
        <w:trPr>
          <w:trHeight w:hRule="exact" w:val="80"/>
          <w:jc w:val="center"/>
        </w:trPr>
        <w:tc>
          <w:tcPr>
            <w:tcW w:w="612" w:type="dxa"/>
            <w:tcBorders>
              <w:left w:val="single" w:sz="4" w:space="0" w:color="auto"/>
              <w:bottom w:val="single" w:sz="4" w:space="0" w:color="auto"/>
            </w:tcBorders>
            <w:shd w:val="clear" w:color="auto" w:fill="FFFFFF"/>
          </w:tcPr>
          <w:p w:rsidR="00832B22" w:rsidRPr="00E022D8" w:rsidRDefault="00832B22" w:rsidP="00832B22">
            <w:pPr>
              <w:framePr w:w="9774" w:wrap="notBeside" w:vAnchor="text" w:hAnchor="page" w:x="1576" w:y="211"/>
              <w:rPr>
                <w:rFonts w:ascii="Times New Roman" w:hAnsi="Times New Roman" w:cs="Times New Roman"/>
                <w:sz w:val="28"/>
                <w:szCs w:val="28"/>
              </w:rPr>
            </w:pPr>
          </w:p>
        </w:tc>
        <w:tc>
          <w:tcPr>
            <w:tcW w:w="4918" w:type="dxa"/>
            <w:tcBorders>
              <w:left w:val="single" w:sz="4" w:space="0" w:color="auto"/>
              <w:bottom w:val="single" w:sz="4" w:space="0" w:color="auto"/>
            </w:tcBorders>
            <w:shd w:val="clear" w:color="auto" w:fill="FFFFFF"/>
          </w:tcPr>
          <w:p w:rsidR="00832B22" w:rsidRPr="00E022D8" w:rsidRDefault="00832B22" w:rsidP="00832B22">
            <w:pPr>
              <w:pStyle w:val="20"/>
              <w:framePr w:w="9774" w:wrap="notBeside" w:vAnchor="text" w:hAnchor="page" w:x="1576" w:y="211"/>
              <w:shd w:val="clear" w:color="auto" w:fill="auto"/>
              <w:spacing w:line="313" w:lineRule="exact"/>
            </w:pPr>
          </w:p>
        </w:tc>
        <w:tc>
          <w:tcPr>
            <w:tcW w:w="1279" w:type="dxa"/>
            <w:tcBorders>
              <w:left w:val="single" w:sz="4" w:space="0" w:color="auto"/>
              <w:bottom w:val="single" w:sz="4" w:space="0" w:color="auto"/>
            </w:tcBorders>
            <w:shd w:val="clear" w:color="auto" w:fill="FFFFFF"/>
          </w:tcPr>
          <w:p w:rsidR="00832B22" w:rsidRPr="00E022D8" w:rsidRDefault="00832B22" w:rsidP="00832B22">
            <w:pPr>
              <w:pStyle w:val="20"/>
              <w:framePr w:w="9774" w:wrap="notBeside" w:vAnchor="text" w:hAnchor="page" w:x="1576" w:y="211"/>
              <w:shd w:val="clear" w:color="auto" w:fill="auto"/>
              <w:spacing w:line="240" w:lineRule="exact"/>
            </w:pPr>
          </w:p>
        </w:tc>
        <w:tc>
          <w:tcPr>
            <w:tcW w:w="2690" w:type="dxa"/>
            <w:tcBorders>
              <w:left w:val="single" w:sz="4" w:space="0" w:color="auto"/>
              <w:bottom w:val="single" w:sz="4" w:space="0" w:color="auto"/>
              <w:right w:val="single" w:sz="4" w:space="0" w:color="auto"/>
            </w:tcBorders>
            <w:shd w:val="clear" w:color="auto" w:fill="FFFFFF"/>
          </w:tcPr>
          <w:p w:rsidR="00832B22" w:rsidRPr="00F13415" w:rsidRDefault="00832B22" w:rsidP="00832B22">
            <w:pPr>
              <w:pStyle w:val="20"/>
              <w:framePr w:w="9774" w:wrap="notBeside" w:vAnchor="text" w:hAnchor="page" w:x="1576" w:y="211"/>
              <w:shd w:val="clear" w:color="auto" w:fill="auto"/>
              <w:spacing w:line="313" w:lineRule="exact"/>
              <w:rPr>
                <w:lang w:val="uk-UA"/>
              </w:rPr>
            </w:pPr>
          </w:p>
        </w:tc>
      </w:tr>
    </w:tbl>
    <w:p w:rsidR="00832B22" w:rsidRDefault="00832B22" w:rsidP="00832B22">
      <w:pPr>
        <w:pStyle w:val="a5"/>
        <w:framePr w:w="9774" w:wrap="notBeside" w:vAnchor="text" w:hAnchor="page" w:x="1576" w:y="211"/>
        <w:shd w:val="clear" w:color="auto" w:fill="auto"/>
        <w:spacing w:line="240" w:lineRule="exact"/>
        <w:rPr>
          <w:lang w:val="uk-UA"/>
        </w:rPr>
      </w:pPr>
    </w:p>
    <w:p w:rsidR="00832B22" w:rsidRPr="00E022D8" w:rsidRDefault="00832B22" w:rsidP="00832B22">
      <w:pPr>
        <w:pStyle w:val="a5"/>
        <w:framePr w:w="9774" w:wrap="notBeside" w:vAnchor="text" w:hAnchor="page" w:x="1576" w:y="211"/>
        <w:shd w:val="clear" w:color="auto" w:fill="auto"/>
        <w:spacing w:line="240" w:lineRule="exact"/>
      </w:pPr>
      <w:r w:rsidRPr="00E022D8">
        <w:t xml:space="preserve">2.Вимірювання </w:t>
      </w:r>
      <w:proofErr w:type="spellStart"/>
      <w:r w:rsidRPr="00E022D8">
        <w:t>впливу</w:t>
      </w:r>
      <w:proofErr w:type="spellEnd"/>
      <w:r w:rsidRPr="00E022D8">
        <w:t xml:space="preserve"> </w:t>
      </w:r>
      <w:proofErr w:type="spellStart"/>
      <w:r w:rsidRPr="00E022D8">
        <w:t>регулювання</w:t>
      </w:r>
      <w:proofErr w:type="spellEnd"/>
      <w:r w:rsidRPr="00E022D8">
        <w:t xml:space="preserve"> на </w:t>
      </w:r>
      <w:proofErr w:type="spellStart"/>
      <w:r w:rsidRPr="00E022D8">
        <w:t>суб’єктів</w:t>
      </w:r>
      <w:proofErr w:type="spellEnd"/>
      <w:r w:rsidRPr="00E022D8">
        <w:t xml:space="preserve"> малого </w:t>
      </w:r>
      <w:proofErr w:type="spellStart"/>
      <w:proofErr w:type="gramStart"/>
      <w:r w:rsidRPr="00E022D8">
        <w:t>п</w:t>
      </w:r>
      <w:proofErr w:type="gramEnd"/>
      <w:r w:rsidRPr="00E022D8">
        <w:t>ідприємництва</w:t>
      </w:r>
      <w:proofErr w:type="spellEnd"/>
      <w:r w:rsidRPr="00E022D8">
        <w:t xml:space="preserve"> (</w:t>
      </w:r>
      <w:proofErr w:type="spellStart"/>
      <w:r w:rsidRPr="00E022D8">
        <w:t>мікро</w:t>
      </w:r>
      <w:proofErr w:type="spellEnd"/>
      <w:r w:rsidRPr="00E022D8">
        <w:t xml:space="preserve">» та </w:t>
      </w:r>
      <w:proofErr w:type="spellStart"/>
      <w:r w:rsidRPr="00E022D8">
        <w:t>малі</w:t>
      </w:r>
      <w:proofErr w:type="spellEnd"/>
      <w:r w:rsidRPr="00E022D8">
        <w:t>):</w:t>
      </w:r>
    </w:p>
    <w:p w:rsidR="00832B22" w:rsidRPr="00E022D8" w:rsidRDefault="00832B22" w:rsidP="00832B22">
      <w:pPr>
        <w:framePr w:w="9774" w:wrap="notBeside" w:vAnchor="text" w:hAnchor="page" w:x="1576" w:y="211"/>
        <w:rPr>
          <w:rFonts w:ascii="Times New Roman" w:hAnsi="Times New Roman" w:cs="Times New Roman"/>
          <w:sz w:val="28"/>
          <w:szCs w:val="28"/>
        </w:rPr>
      </w:pPr>
    </w:p>
    <w:p w:rsidR="00BE77D1" w:rsidRDefault="00BE77D1" w:rsidP="002720DA">
      <w:pPr>
        <w:jc w:val="both"/>
        <w:rPr>
          <w:sz w:val="28"/>
          <w:szCs w:val="28"/>
        </w:rPr>
      </w:pPr>
      <w:r w:rsidRPr="00BE77D1">
        <w:rPr>
          <w:rFonts w:ascii="Times New Roman" w:hAnsi="Times New Roman" w:cs="Times New Roman"/>
          <w:sz w:val="28"/>
          <w:szCs w:val="28"/>
        </w:rPr>
        <w:t xml:space="preserve">кількість суб’єктів малого підприємництва, на яких поширюється регулювання: </w:t>
      </w:r>
      <w:r w:rsidR="00F13415">
        <w:rPr>
          <w:rFonts w:ascii="Times New Roman" w:hAnsi="Times New Roman" w:cs="Times New Roman"/>
          <w:sz w:val="28"/>
          <w:szCs w:val="28"/>
        </w:rPr>
        <w:t>27</w:t>
      </w:r>
      <w:r w:rsidRPr="00BE77D1">
        <w:rPr>
          <w:rFonts w:ascii="Times New Roman" w:hAnsi="Times New Roman" w:cs="Times New Roman"/>
          <w:sz w:val="28"/>
          <w:szCs w:val="28"/>
        </w:rPr>
        <w:t xml:space="preserve"> (одиниць), у тому числі малого підприємництва 0 (одиниць) та</w:t>
      </w:r>
      <w:r>
        <w:rPr>
          <w:rFonts w:ascii="Times New Roman" w:hAnsi="Times New Roman" w:cs="Times New Roman"/>
          <w:sz w:val="28"/>
          <w:szCs w:val="28"/>
        </w:rPr>
        <w:t xml:space="preserve"> </w:t>
      </w:r>
      <w:proofErr w:type="spellStart"/>
      <w:r w:rsidRPr="00F13415">
        <w:rPr>
          <w:rFonts w:ascii="Times New Roman" w:hAnsi="Times New Roman" w:cs="Times New Roman"/>
          <w:sz w:val="28"/>
          <w:szCs w:val="28"/>
        </w:rPr>
        <w:t>мікропідприємництва</w:t>
      </w:r>
      <w:proofErr w:type="spellEnd"/>
      <w:r w:rsidRPr="00F13415">
        <w:rPr>
          <w:rFonts w:ascii="Times New Roman" w:hAnsi="Times New Roman" w:cs="Times New Roman"/>
          <w:sz w:val="28"/>
          <w:szCs w:val="28"/>
        </w:rPr>
        <w:t xml:space="preserve"> </w:t>
      </w:r>
      <w:r w:rsidR="00F13415">
        <w:rPr>
          <w:rFonts w:ascii="Times New Roman" w:hAnsi="Times New Roman" w:cs="Times New Roman"/>
          <w:sz w:val="28"/>
          <w:szCs w:val="28"/>
        </w:rPr>
        <w:t xml:space="preserve"> 27</w:t>
      </w:r>
      <w:r w:rsidRPr="00F13415">
        <w:rPr>
          <w:rFonts w:ascii="Times New Roman" w:hAnsi="Times New Roman" w:cs="Times New Roman"/>
          <w:sz w:val="28"/>
          <w:szCs w:val="28"/>
        </w:rPr>
        <w:t xml:space="preserve"> (одиниць);</w:t>
      </w:r>
    </w:p>
    <w:p w:rsidR="00BE77D1" w:rsidRPr="00E022D8" w:rsidRDefault="00BE77D1" w:rsidP="002720DA">
      <w:pPr>
        <w:pStyle w:val="70"/>
        <w:shd w:val="clear" w:color="auto" w:fill="auto"/>
        <w:tabs>
          <w:tab w:val="left" w:pos="9355"/>
        </w:tabs>
        <w:spacing w:after="0" w:line="317" w:lineRule="exact"/>
        <w:ind w:right="566" w:firstLine="0"/>
        <w:jc w:val="both"/>
        <w:rPr>
          <w:sz w:val="28"/>
          <w:szCs w:val="28"/>
        </w:rPr>
      </w:pPr>
      <w:proofErr w:type="spellStart"/>
      <w:r w:rsidRPr="00E022D8">
        <w:rPr>
          <w:sz w:val="28"/>
          <w:szCs w:val="28"/>
        </w:rPr>
        <w:t>питома</w:t>
      </w:r>
      <w:proofErr w:type="spellEnd"/>
      <w:r w:rsidRPr="00E022D8">
        <w:rPr>
          <w:sz w:val="28"/>
          <w:szCs w:val="28"/>
        </w:rPr>
        <w:t xml:space="preserve"> вага </w:t>
      </w:r>
      <w:proofErr w:type="spellStart"/>
      <w:r w:rsidRPr="00E022D8">
        <w:rPr>
          <w:sz w:val="28"/>
          <w:szCs w:val="28"/>
        </w:rPr>
        <w:t>суб’єктів</w:t>
      </w:r>
      <w:proofErr w:type="spellEnd"/>
      <w:r w:rsidRPr="00E022D8">
        <w:rPr>
          <w:sz w:val="28"/>
          <w:szCs w:val="28"/>
        </w:rPr>
        <w:t xml:space="preserve"> малого </w:t>
      </w:r>
      <w:proofErr w:type="spellStart"/>
      <w:proofErr w:type="gramStart"/>
      <w:r w:rsidRPr="00E022D8">
        <w:rPr>
          <w:sz w:val="28"/>
          <w:szCs w:val="28"/>
        </w:rPr>
        <w:t>п</w:t>
      </w:r>
      <w:proofErr w:type="gramEnd"/>
      <w:r w:rsidRPr="00E022D8">
        <w:rPr>
          <w:sz w:val="28"/>
          <w:szCs w:val="28"/>
        </w:rPr>
        <w:t>ідприємництва</w:t>
      </w:r>
      <w:proofErr w:type="spellEnd"/>
      <w:r w:rsidRPr="00E022D8">
        <w:rPr>
          <w:sz w:val="28"/>
          <w:szCs w:val="28"/>
        </w:rPr>
        <w:t xml:space="preserve"> у </w:t>
      </w:r>
      <w:proofErr w:type="spellStart"/>
      <w:r w:rsidRPr="00E022D8">
        <w:rPr>
          <w:sz w:val="28"/>
          <w:szCs w:val="28"/>
        </w:rPr>
        <w:t>загальній</w:t>
      </w:r>
      <w:proofErr w:type="spellEnd"/>
      <w:r w:rsidRPr="00E022D8">
        <w:rPr>
          <w:sz w:val="28"/>
          <w:szCs w:val="28"/>
        </w:rPr>
        <w:t xml:space="preserve"> </w:t>
      </w:r>
      <w:proofErr w:type="spellStart"/>
      <w:r w:rsidRPr="00E022D8">
        <w:rPr>
          <w:sz w:val="28"/>
          <w:szCs w:val="28"/>
        </w:rPr>
        <w:t>кількості</w:t>
      </w:r>
      <w:proofErr w:type="spellEnd"/>
      <w:r w:rsidRPr="00E022D8">
        <w:rPr>
          <w:sz w:val="28"/>
          <w:szCs w:val="28"/>
        </w:rPr>
        <w:t xml:space="preserve"> </w:t>
      </w:r>
      <w:proofErr w:type="spellStart"/>
      <w:r w:rsidRPr="00E022D8">
        <w:rPr>
          <w:sz w:val="28"/>
          <w:szCs w:val="28"/>
        </w:rPr>
        <w:t>суб’єктів</w:t>
      </w:r>
      <w:proofErr w:type="spellEnd"/>
      <w:r w:rsidRPr="00E022D8">
        <w:rPr>
          <w:sz w:val="28"/>
          <w:szCs w:val="28"/>
        </w:rPr>
        <w:t xml:space="preserve"> </w:t>
      </w:r>
      <w:proofErr w:type="spellStart"/>
      <w:r w:rsidRPr="00E022D8">
        <w:rPr>
          <w:sz w:val="28"/>
          <w:szCs w:val="28"/>
        </w:rPr>
        <w:t>господарювання</w:t>
      </w:r>
      <w:proofErr w:type="spellEnd"/>
      <w:r w:rsidRPr="00E022D8">
        <w:rPr>
          <w:sz w:val="28"/>
          <w:szCs w:val="28"/>
        </w:rPr>
        <w:t xml:space="preserve">, на </w:t>
      </w:r>
      <w:proofErr w:type="spellStart"/>
      <w:r w:rsidRPr="00E022D8">
        <w:rPr>
          <w:sz w:val="28"/>
          <w:szCs w:val="28"/>
        </w:rPr>
        <w:t>яких</w:t>
      </w:r>
      <w:proofErr w:type="spellEnd"/>
      <w:r w:rsidRPr="00E022D8">
        <w:rPr>
          <w:sz w:val="28"/>
          <w:szCs w:val="28"/>
        </w:rPr>
        <w:t xml:space="preserve"> проблема </w:t>
      </w:r>
      <w:proofErr w:type="spellStart"/>
      <w:r w:rsidRPr="00E022D8">
        <w:rPr>
          <w:sz w:val="28"/>
          <w:szCs w:val="28"/>
        </w:rPr>
        <w:t>справляє</w:t>
      </w:r>
      <w:proofErr w:type="spellEnd"/>
      <w:r w:rsidRPr="00E022D8">
        <w:rPr>
          <w:sz w:val="28"/>
          <w:szCs w:val="28"/>
        </w:rPr>
        <w:t xml:space="preserve"> </w:t>
      </w:r>
      <w:proofErr w:type="spellStart"/>
      <w:r w:rsidRPr="00E022D8">
        <w:rPr>
          <w:sz w:val="28"/>
          <w:szCs w:val="28"/>
        </w:rPr>
        <w:t>вплив</w:t>
      </w:r>
      <w:proofErr w:type="spellEnd"/>
      <w:r w:rsidRPr="00E022D8">
        <w:rPr>
          <w:sz w:val="28"/>
          <w:szCs w:val="28"/>
        </w:rPr>
        <w:t xml:space="preserve"> 100 (</w:t>
      </w:r>
      <w:proofErr w:type="spellStart"/>
      <w:r w:rsidRPr="00E022D8">
        <w:rPr>
          <w:sz w:val="28"/>
          <w:szCs w:val="28"/>
        </w:rPr>
        <w:t>відсотків</w:t>
      </w:r>
      <w:proofErr w:type="spellEnd"/>
      <w:r w:rsidRPr="00E022D8">
        <w:rPr>
          <w:sz w:val="28"/>
          <w:szCs w:val="28"/>
        </w:rPr>
        <w:t>)</w:t>
      </w:r>
    </w:p>
    <w:p w:rsidR="002720DA" w:rsidRDefault="002720DA" w:rsidP="00BE77D1">
      <w:pPr>
        <w:pStyle w:val="a5"/>
        <w:shd w:val="clear" w:color="auto" w:fill="auto"/>
        <w:spacing w:line="240" w:lineRule="exact"/>
        <w:rPr>
          <w:lang w:val="uk-UA"/>
        </w:rPr>
      </w:pPr>
    </w:p>
    <w:p w:rsidR="00BE77D1" w:rsidRDefault="00BE77D1" w:rsidP="00BE77D1">
      <w:pPr>
        <w:pStyle w:val="a5"/>
        <w:shd w:val="clear" w:color="auto" w:fill="auto"/>
        <w:spacing w:line="240" w:lineRule="exact"/>
        <w:rPr>
          <w:lang w:val="uk-UA"/>
        </w:rPr>
      </w:pPr>
      <w:proofErr w:type="spellStart"/>
      <w:r w:rsidRPr="00E022D8">
        <w:t>Розрахунок</w:t>
      </w:r>
      <w:proofErr w:type="spellEnd"/>
      <w:r w:rsidRPr="00E022D8">
        <w:t xml:space="preserve"> </w:t>
      </w:r>
      <w:proofErr w:type="spellStart"/>
      <w:r w:rsidRPr="00E022D8">
        <w:t>витрат</w:t>
      </w:r>
      <w:proofErr w:type="spellEnd"/>
      <w:r w:rsidRPr="00E022D8">
        <w:t xml:space="preserve"> </w:t>
      </w:r>
      <w:proofErr w:type="spellStart"/>
      <w:r w:rsidRPr="00E022D8">
        <w:t>суб’єктів</w:t>
      </w:r>
      <w:proofErr w:type="spellEnd"/>
      <w:r w:rsidRPr="00E022D8">
        <w:t xml:space="preserve"> малого </w:t>
      </w:r>
      <w:proofErr w:type="spellStart"/>
      <w:proofErr w:type="gramStart"/>
      <w:r w:rsidRPr="00E022D8">
        <w:t>п</w:t>
      </w:r>
      <w:proofErr w:type="gramEnd"/>
      <w:r w:rsidRPr="00E022D8">
        <w:t>ідприємництва</w:t>
      </w:r>
      <w:proofErr w:type="spellEnd"/>
      <w:r w:rsidRPr="00E022D8">
        <w:t xml:space="preserve"> на </w:t>
      </w:r>
      <w:proofErr w:type="spellStart"/>
      <w:r w:rsidRPr="00E022D8">
        <w:t>виконання</w:t>
      </w:r>
      <w:proofErr w:type="spellEnd"/>
      <w:r w:rsidRPr="00E022D8">
        <w:t xml:space="preserve"> </w:t>
      </w:r>
      <w:proofErr w:type="spellStart"/>
      <w:r w:rsidRPr="00E022D8">
        <w:t>вимог</w:t>
      </w:r>
      <w:proofErr w:type="spellEnd"/>
      <w:r w:rsidRPr="00E022D8">
        <w:t xml:space="preserve"> </w:t>
      </w:r>
      <w:proofErr w:type="spellStart"/>
      <w:r w:rsidRPr="00E022D8">
        <w:t>регулювання</w:t>
      </w:r>
      <w:proofErr w:type="spellEnd"/>
    </w:p>
    <w:p w:rsidR="001D3115" w:rsidRPr="001D3115" w:rsidRDefault="001D3115" w:rsidP="00BE77D1">
      <w:pPr>
        <w:pStyle w:val="a5"/>
        <w:shd w:val="clear" w:color="auto" w:fill="auto"/>
        <w:spacing w:line="240" w:lineRule="exact"/>
        <w:rPr>
          <w:lang w:val="uk-UA"/>
        </w:rPr>
      </w:pPr>
    </w:p>
    <w:tbl>
      <w:tblPr>
        <w:tblOverlap w:val="never"/>
        <w:tblW w:w="10063" w:type="dxa"/>
        <w:jc w:val="center"/>
        <w:tblInd w:w="-274" w:type="dxa"/>
        <w:tblLayout w:type="fixed"/>
        <w:tblCellMar>
          <w:left w:w="10" w:type="dxa"/>
          <w:right w:w="10" w:type="dxa"/>
        </w:tblCellMar>
        <w:tblLook w:val="0000" w:firstRow="0" w:lastRow="0" w:firstColumn="0" w:lastColumn="0" w:noHBand="0" w:noVBand="0"/>
      </w:tblPr>
      <w:tblGrid>
        <w:gridCol w:w="273"/>
        <w:gridCol w:w="436"/>
        <w:gridCol w:w="115"/>
        <w:gridCol w:w="2719"/>
        <w:gridCol w:w="297"/>
        <w:gridCol w:w="2277"/>
        <w:gridCol w:w="8"/>
        <w:gridCol w:w="1526"/>
        <w:gridCol w:w="223"/>
        <w:gridCol w:w="1908"/>
        <w:gridCol w:w="281"/>
      </w:tblGrid>
      <w:tr w:rsidR="00BE77D1" w:rsidRPr="00E022D8" w:rsidTr="00552BD9">
        <w:trPr>
          <w:gridBefore w:val="1"/>
          <w:wBefore w:w="274" w:type="dxa"/>
          <w:trHeight w:hRule="exact" w:val="1483"/>
          <w:jc w:val="center"/>
        </w:trPr>
        <w:tc>
          <w:tcPr>
            <w:tcW w:w="551" w:type="dxa"/>
            <w:gridSpan w:val="2"/>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w:t>
            </w:r>
          </w:p>
        </w:tc>
        <w:tc>
          <w:tcPr>
            <w:tcW w:w="3017" w:type="dxa"/>
            <w:gridSpan w:val="2"/>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Найменування оцінки</w:t>
            </w:r>
          </w:p>
        </w:tc>
        <w:tc>
          <w:tcPr>
            <w:tcW w:w="2286" w:type="dxa"/>
            <w:gridSpan w:val="2"/>
            <w:tcBorders>
              <w:top w:val="single" w:sz="4" w:space="0" w:color="auto"/>
              <w:left w:val="single" w:sz="4" w:space="0" w:color="auto"/>
              <w:bottom w:val="single" w:sz="4" w:space="0" w:color="auto"/>
            </w:tcBorders>
            <w:shd w:val="clear" w:color="auto" w:fill="FFFFFF"/>
          </w:tcPr>
          <w:p w:rsidR="00BE77D1" w:rsidRDefault="00BE77D1" w:rsidP="00BE77D1">
            <w:pPr>
              <w:pStyle w:val="20"/>
              <w:shd w:val="clear" w:color="auto" w:fill="auto"/>
              <w:spacing w:line="313" w:lineRule="exact"/>
              <w:rPr>
                <w:rStyle w:val="212pt"/>
                <w:sz w:val="28"/>
                <w:szCs w:val="28"/>
              </w:rPr>
            </w:pPr>
            <w:r w:rsidRPr="00E022D8">
              <w:rPr>
                <w:rStyle w:val="212pt"/>
                <w:sz w:val="28"/>
                <w:szCs w:val="28"/>
              </w:rPr>
              <w:t>У перший рік (стартовий рік впровадження регулювання)</w:t>
            </w:r>
          </w:p>
          <w:p w:rsidR="001D3115" w:rsidRPr="00E022D8" w:rsidRDefault="001D3115" w:rsidP="00BE77D1">
            <w:pPr>
              <w:pStyle w:val="20"/>
              <w:shd w:val="clear" w:color="auto" w:fill="auto"/>
              <w:spacing w:line="313" w:lineRule="exact"/>
            </w:pPr>
          </w:p>
        </w:tc>
        <w:tc>
          <w:tcPr>
            <w:tcW w:w="1750" w:type="dxa"/>
            <w:gridSpan w:val="2"/>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313" w:lineRule="exact"/>
              <w:jc w:val="both"/>
            </w:pPr>
            <w:r w:rsidRPr="00E022D8">
              <w:rPr>
                <w:rStyle w:val="212pt"/>
                <w:sz w:val="28"/>
                <w:szCs w:val="28"/>
              </w:rPr>
              <w:t>Періодичні (за наступний рік)</w:t>
            </w:r>
          </w:p>
        </w:tc>
        <w:tc>
          <w:tcPr>
            <w:tcW w:w="21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511" w:lineRule="exact"/>
            </w:pPr>
            <w:r w:rsidRPr="00E022D8">
              <w:rPr>
                <w:rStyle w:val="212pt"/>
                <w:sz w:val="28"/>
                <w:szCs w:val="28"/>
              </w:rPr>
              <w:t>Витрати за п’ять років</w:t>
            </w:r>
          </w:p>
        </w:tc>
      </w:tr>
      <w:tr w:rsidR="00BE77D1" w:rsidRPr="00E022D8" w:rsidTr="00552BD9">
        <w:trPr>
          <w:gridBefore w:val="1"/>
          <w:wBefore w:w="274" w:type="dxa"/>
          <w:trHeight w:hRule="exact" w:val="860"/>
          <w:jc w:val="center"/>
        </w:trPr>
        <w:tc>
          <w:tcPr>
            <w:tcW w:w="9789" w:type="dxa"/>
            <w:gridSpan w:val="10"/>
            <w:tcBorders>
              <w:top w:val="single" w:sz="4" w:space="0" w:color="auto"/>
              <w:left w:val="single" w:sz="4" w:space="0" w:color="auto"/>
              <w:right w:val="single" w:sz="4" w:space="0" w:color="auto"/>
            </w:tcBorders>
            <w:shd w:val="clear" w:color="auto" w:fill="FFFFFF"/>
          </w:tcPr>
          <w:p w:rsidR="00552BD9" w:rsidRDefault="00552BD9" w:rsidP="00BE77D1">
            <w:pPr>
              <w:pStyle w:val="20"/>
              <w:shd w:val="clear" w:color="auto" w:fill="auto"/>
              <w:spacing w:line="240" w:lineRule="exact"/>
              <w:rPr>
                <w:rStyle w:val="212pt"/>
                <w:sz w:val="28"/>
                <w:szCs w:val="28"/>
              </w:rPr>
            </w:pPr>
          </w:p>
          <w:p w:rsidR="00BE77D1" w:rsidRPr="00E022D8" w:rsidRDefault="00BE77D1" w:rsidP="00BE77D1">
            <w:pPr>
              <w:pStyle w:val="20"/>
              <w:shd w:val="clear" w:color="auto" w:fill="auto"/>
              <w:spacing w:line="240" w:lineRule="exact"/>
            </w:pPr>
            <w:r w:rsidRPr="00E022D8">
              <w:rPr>
                <w:rStyle w:val="212pt"/>
                <w:sz w:val="28"/>
                <w:szCs w:val="28"/>
              </w:rPr>
              <w:t>Оцінка “прямих” витрат суб’єктів малого підприємництва на виконання регулювання</w:t>
            </w:r>
          </w:p>
        </w:tc>
      </w:tr>
      <w:tr w:rsidR="00BE77D1" w:rsidRPr="00E022D8" w:rsidTr="00552BD9">
        <w:trPr>
          <w:gridBefore w:val="1"/>
          <w:wBefore w:w="274" w:type="dxa"/>
          <w:trHeight w:hRule="exact" w:val="1156"/>
          <w:jc w:val="center"/>
        </w:trPr>
        <w:tc>
          <w:tcPr>
            <w:tcW w:w="551"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1</w:t>
            </w:r>
          </w:p>
        </w:tc>
        <w:tc>
          <w:tcPr>
            <w:tcW w:w="3017"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13" w:lineRule="exact"/>
            </w:pPr>
            <w:r w:rsidRPr="00E022D8">
              <w:rPr>
                <w:rStyle w:val="212pt"/>
                <w:sz w:val="28"/>
                <w:szCs w:val="28"/>
              </w:rPr>
              <w:t>Придбання необхідного обладнання (пристроїв, машин, механізмів)</w:t>
            </w:r>
          </w:p>
        </w:tc>
        <w:tc>
          <w:tcPr>
            <w:tcW w:w="2286"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c>
          <w:tcPr>
            <w:tcW w:w="1750"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c>
          <w:tcPr>
            <w:tcW w:w="2185"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552BD9">
        <w:trPr>
          <w:gridBefore w:val="1"/>
          <w:wBefore w:w="274" w:type="dxa"/>
          <w:trHeight w:hRule="exact" w:val="2220"/>
          <w:jc w:val="center"/>
        </w:trPr>
        <w:tc>
          <w:tcPr>
            <w:tcW w:w="551"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2</w:t>
            </w:r>
          </w:p>
        </w:tc>
        <w:tc>
          <w:tcPr>
            <w:tcW w:w="3017"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10" w:lineRule="exact"/>
            </w:pPr>
            <w:r w:rsidRPr="00E022D8">
              <w:rPr>
                <w:rStyle w:val="212pt"/>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2286"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c>
          <w:tcPr>
            <w:tcW w:w="1750"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c>
          <w:tcPr>
            <w:tcW w:w="2185"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552BD9">
        <w:trPr>
          <w:gridBefore w:val="1"/>
          <w:wBefore w:w="274" w:type="dxa"/>
          <w:trHeight w:hRule="exact" w:val="1465"/>
          <w:jc w:val="center"/>
        </w:trPr>
        <w:tc>
          <w:tcPr>
            <w:tcW w:w="551"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3</w:t>
            </w:r>
          </w:p>
        </w:tc>
        <w:tc>
          <w:tcPr>
            <w:tcW w:w="3017"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13" w:lineRule="exact"/>
            </w:pPr>
            <w:r w:rsidRPr="00E022D8">
              <w:rPr>
                <w:rStyle w:val="212pt"/>
                <w:sz w:val="28"/>
                <w:szCs w:val="28"/>
              </w:rPr>
              <w:t>Процедури експлуатації обладнання (експлуатаційні витрати - витратні матеріали)</w:t>
            </w:r>
          </w:p>
        </w:tc>
        <w:tc>
          <w:tcPr>
            <w:tcW w:w="2286"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c>
          <w:tcPr>
            <w:tcW w:w="1750"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c>
          <w:tcPr>
            <w:tcW w:w="2185"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552BD9">
        <w:trPr>
          <w:gridBefore w:val="1"/>
          <w:wBefore w:w="274" w:type="dxa"/>
          <w:trHeight w:hRule="exact" w:val="1402"/>
          <w:jc w:val="center"/>
        </w:trPr>
        <w:tc>
          <w:tcPr>
            <w:tcW w:w="551"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4</w:t>
            </w:r>
          </w:p>
        </w:tc>
        <w:tc>
          <w:tcPr>
            <w:tcW w:w="3017"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10" w:lineRule="exact"/>
            </w:pPr>
            <w:r w:rsidRPr="00E022D8">
              <w:rPr>
                <w:rStyle w:val="212pt"/>
                <w:sz w:val="28"/>
                <w:szCs w:val="28"/>
              </w:rPr>
              <w:t>Процедури обслуговування обладнання (технічне обслуговування)</w:t>
            </w:r>
          </w:p>
        </w:tc>
        <w:tc>
          <w:tcPr>
            <w:tcW w:w="2286"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c>
          <w:tcPr>
            <w:tcW w:w="1750"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c>
          <w:tcPr>
            <w:tcW w:w="2185"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552BD9">
        <w:trPr>
          <w:gridBefore w:val="1"/>
          <w:wBefore w:w="274" w:type="dxa"/>
          <w:trHeight w:hRule="exact" w:val="522"/>
          <w:jc w:val="center"/>
        </w:trPr>
        <w:tc>
          <w:tcPr>
            <w:tcW w:w="551"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5</w:t>
            </w:r>
          </w:p>
        </w:tc>
        <w:tc>
          <w:tcPr>
            <w:tcW w:w="3017"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Інші процедури (уточнити)</w:t>
            </w:r>
          </w:p>
        </w:tc>
        <w:tc>
          <w:tcPr>
            <w:tcW w:w="2286"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X</w:t>
            </w:r>
          </w:p>
        </w:tc>
        <w:tc>
          <w:tcPr>
            <w:tcW w:w="1750"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jc w:val="both"/>
            </w:pPr>
            <w:r w:rsidRPr="00E022D8">
              <w:rPr>
                <w:rStyle w:val="212pt"/>
                <w:sz w:val="28"/>
                <w:szCs w:val="28"/>
              </w:rPr>
              <w:t>X</w:t>
            </w:r>
          </w:p>
        </w:tc>
        <w:tc>
          <w:tcPr>
            <w:tcW w:w="2185" w:type="dxa"/>
            <w:gridSpan w:val="2"/>
            <w:tcBorders>
              <w:top w:val="single" w:sz="4" w:space="0" w:color="auto"/>
              <w:left w:val="single" w:sz="4" w:space="0" w:color="auto"/>
              <w:righ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X</w:t>
            </w:r>
          </w:p>
        </w:tc>
      </w:tr>
      <w:tr w:rsidR="00BE77D1" w:rsidRPr="00E022D8" w:rsidTr="00552BD9">
        <w:trPr>
          <w:gridBefore w:val="1"/>
          <w:wBefore w:w="274" w:type="dxa"/>
          <w:trHeight w:hRule="exact" w:val="839"/>
          <w:jc w:val="center"/>
        </w:trPr>
        <w:tc>
          <w:tcPr>
            <w:tcW w:w="551" w:type="dxa"/>
            <w:gridSpan w:val="2"/>
            <w:tcBorders>
              <w:top w:val="single" w:sz="4" w:space="0" w:color="auto"/>
              <w:left w:val="single" w:sz="4" w:space="0" w:color="auto"/>
            </w:tcBorders>
            <w:shd w:val="clear" w:color="auto" w:fill="FFFFFF"/>
          </w:tcPr>
          <w:p w:rsidR="00BE77D1" w:rsidRPr="00E022D8" w:rsidRDefault="00BE77D1" w:rsidP="00BE77D1">
            <w:pPr>
              <w:rPr>
                <w:rFonts w:ascii="Times New Roman" w:hAnsi="Times New Roman" w:cs="Times New Roman"/>
                <w:sz w:val="28"/>
                <w:szCs w:val="28"/>
              </w:rPr>
            </w:pPr>
          </w:p>
        </w:tc>
        <w:tc>
          <w:tcPr>
            <w:tcW w:w="3017"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317" w:lineRule="exact"/>
            </w:pPr>
            <w:r w:rsidRPr="00E022D8">
              <w:rPr>
                <w:rStyle w:val="212pt"/>
                <w:sz w:val="28"/>
                <w:szCs w:val="28"/>
              </w:rPr>
              <w:t>Проведення незалежних оцінок</w:t>
            </w:r>
          </w:p>
        </w:tc>
        <w:tc>
          <w:tcPr>
            <w:tcW w:w="2286"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c>
          <w:tcPr>
            <w:tcW w:w="1750"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jc w:val="both"/>
            </w:pPr>
            <w:r w:rsidRPr="00E022D8">
              <w:rPr>
                <w:rStyle w:val="212pt"/>
                <w:sz w:val="28"/>
                <w:szCs w:val="28"/>
              </w:rPr>
              <w:t>X</w:t>
            </w:r>
          </w:p>
        </w:tc>
        <w:tc>
          <w:tcPr>
            <w:tcW w:w="2185"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552BD9">
        <w:trPr>
          <w:gridBefore w:val="1"/>
          <w:wBefore w:w="274" w:type="dxa"/>
          <w:trHeight w:hRule="exact" w:val="529"/>
          <w:jc w:val="center"/>
        </w:trPr>
        <w:tc>
          <w:tcPr>
            <w:tcW w:w="551"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6</w:t>
            </w:r>
          </w:p>
        </w:tc>
        <w:tc>
          <w:tcPr>
            <w:tcW w:w="3017"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Разом, гривень</w:t>
            </w:r>
          </w:p>
        </w:tc>
        <w:tc>
          <w:tcPr>
            <w:tcW w:w="2286"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c>
          <w:tcPr>
            <w:tcW w:w="1750"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jc w:val="both"/>
            </w:pPr>
            <w:r w:rsidRPr="00E022D8">
              <w:rPr>
                <w:rStyle w:val="212pt"/>
                <w:sz w:val="28"/>
                <w:szCs w:val="28"/>
              </w:rPr>
              <w:t>X</w:t>
            </w:r>
          </w:p>
        </w:tc>
        <w:tc>
          <w:tcPr>
            <w:tcW w:w="2185"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552BD9">
        <w:trPr>
          <w:gridBefore w:val="1"/>
          <w:wBefore w:w="274" w:type="dxa"/>
          <w:trHeight w:hRule="exact" w:val="1611"/>
          <w:jc w:val="center"/>
        </w:trPr>
        <w:tc>
          <w:tcPr>
            <w:tcW w:w="551"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7</w:t>
            </w:r>
          </w:p>
        </w:tc>
        <w:tc>
          <w:tcPr>
            <w:tcW w:w="3017" w:type="dxa"/>
            <w:gridSpan w:val="2"/>
            <w:tcBorders>
              <w:top w:val="single" w:sz="4" w:space="0" w:color="auto"/>
              <w:left w:val="single" w:sz="4" w:space="0" w:color="auto"/>
            </w:tcBorders>
            <w:shd w:val="clear" w:color="auto" w:fill="FFFFFF"/>
          </w:tcPr>
          <w:p w:rsidR="00BE77D1" w:rsidRPr="002720DA" w:rsidRDefault="00BE77D1" w:rsidP="00BE77D1">
            <w:pPr>
              <w:pStyle w:val="20"/>
              <w:shd w:val="clear" w:color="auto" w:fill="auto"/>
              <w:spacing w:line="313" w:lineRule="exact"/>
            </w:pPr>
            <w:r w:rsidRPr="002720DA">
              <w:rPr>
                <w:rStyle w:val="212pt"/>
                <w:sz w:val="28"/>
                <w:szCs w:val="28"/>
              </w:rPr>
              <w:t>Кількість суб’єктів господарювання, що повинні виконати вимоги регулювання, одиниць</w:t>
            </w:r>
          </w:p>
        </w:tc>
        <w:tc>
          <w:tcPr>
            <w:tcW w:w="6221" w:type="dxa"/>
            <w:gridSpan w:val="6"/>
            <w:tcBorders>
              <w:top w:val="single" w:sz="4" w:space="0" w:color="auto"/>
              <w:left w:val="single" w:sz="4" w:space="0" w:color="auto"/>
              <w:right w:val="single" w:sz="4" w:space="0" w:color="auto"/>
            </w:tcBorders>
            <w:shd w:val="clear" w:color="auto" w:fill="FFFFFF"/>
            <w:vAlign w:val="center"/>
          </w:tcPr>
          <w:p w:rsidR="00BE77D1" w:rsidRPr="002720DA" w:rsidRDefault="002720DA" w:rsidP="00BE77D1">
            <w:pPr>
              <w:pStyle w:val="20"/>
              <w:shd w:val="clear" w:color="auto" w:fill="auto"/>
              <w:spacing w:line="240" w:lineRule="exact"/>
            </w:pPr>
            <w:r w:rsidRPr="002720DA">
              <w:rPr>
                <w:rStyle w:val="212pt"/>
                <w:sz w:val="28"/>
                <w:szCs w:val="28"/>
              </w:rPr>
              <w:t>27</w:t>
            </w:r>
          </w:p>
        </w:tc>
      </w:tr>
      <w:tr w:rsidR="00BE77D1" w:rsidRPr="00E022D8" w:rsidTr="00552BD9">
        <w:trPr>
          <w:gridBefore w:val="1"/>
          <w:wBefore w:w="274" w:type="dxa"/>
          <w:trHeight w:hRule="exact" w:val="522"/>
          <w:jc w:val="center"/>
        </w:trPr>
        <w:tc>
          <w:tcPr>
            <w:tcW w:w="551"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8</w:t>
            </w:r>
          </w:p>
        </w:tc>
        <w:tc>
          <w:tcPr>
            <w:tcW w:w="3017"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Сумарно, гривень</w:t>
            </w:r>
          </w:p>
        </w:tc>
        <w:tc>
          <w:tcPr>
            <w:tcW w:w="2286" w:type="dxa"/>
            <w:gridSpan w:val="2"/>
            <w:tcBorders>
              <w:top w:val="single" w:sz="4" w:space="0" w:color="auto"/>
              <w:left w:val="single" w:sz="4" w:space="0" w:color="auto"/>
            </w:tcBorders>
            <w:shd w:val="clear" w:color="auto" w:fill="FFFFFF"/>
          </w:tcPr>
          <w:p w:rsidR="00BE77D1" w:rsidRPr="00E022D8" w:rsidRDefault="00552BD9" w:rsidP="00BE77D1">
            <w:pPr>
              <w:rPr>
                <w:rFonts w:ascii="Times New Roman" w:hAnsi="Times New Roman" w:cs="Times New Roman"/>
                <w:sz w:val="28"/>
                <w:szCs w:val="28"/>
              </w:rPr>
            </w:pPr>
            <w:r>
              <w:rPr>
                <w:rFonts w:ascii="Times New Roman" w:hAnsi="Times New Roman" w:cs="Times New Roman"/>
                <w:sz w:val="28"/>
                <w:szCs w:val="28"/>
              </w:rPr>
              <w:t>0</w:t>
            </w:r>
          </w:p>
        </w:tc>
        <w:tc>
          <w:tcPr>
            <w:tcW w:w="1750"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jc w:val="both"/>
            </w:pPr>
            <w:r w:rsidRPr="00E022D8">
              <w:rPr>
                <w:rStyle w:val="212pt"/>
                <w:sz w:val="28"/>
                <w:szCs w:val="28"/>
              </w:rPr>
              <w:t>X</w:t>
            </w:r>
          </w:p>
        </w:tc>
        <w:tc>
          <w:tcPr>
            <w:tcW w:w="2185"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552BD9">
        <w:trPr>
          <w:gridBefore w:val="1"/>
          <w:wBefore w:w="274" w:type="dxa"/>
          <w:trHeight w:hRule="exact" w:val="817"/>
          <w:jc w:val="center"/>
        </w:trPr>
        <w:tc>
          <w:tcPr>
            <w:tcW w:w="9789" w:type="dxa"/>
            <w:gridSpan w:val="10"/>
            <w:tcBorders>
              <w:top w:val="single" w:sz="4" w:space="0" w:color="auto"/>
              <w:left w:val="single" w:sz="4" w:space="0" w:color="auto"/>
              <w:right w:val="single" w:sz="4" w:space="0" w:color="auto"/>
            </w:tcBorders>
            <w:shd w:val="clear" w:color="auto" w:fill="FFFFFF"/>
          </w:tcPr>
          <w:p w:rsidR="00BE77D1" w:rsidRPr="00E022D8" w:rsidRDefault="00BE77D1" w:rsidP="00BE77D1">
            <w:pPr>
              <w:pStyle w:val="20"/>
              <w:shd w:val="clear" w:color="auto" w:fill="auto"/>
              <w:spacing w:line="306" w:lineRule="exact"/>
              <w:rPr>
                <w:lang w:val="uk-UA"/>
              </w:rPr>
            </w:pPr>
            <w:r w:rsidRPr="00E022D8">
              <w:rPr>
                <w:rStyle w:val="212pt"/>
                <w:sz w:val="28"/>
                <w:szCs w:val="28"/>
              </w:rPr>
              <w:t>Оцінка вартості адміністративних процедур суб’єктів малого підприємництва щодо виконання регулювання та звітування</w:t>
            </w:r>
          </w:p>
        </w:tc>
      </w:tr>
      <w:tr w:rsidR="00BE77D1" w:rsidRPr="00E022D8" w:rsidTr="00552BD9">
        <w:trPr>
          <w:gridBefore w:val="1"/>
          <w:wBefore w:w="274" w:type="dxa"/>
          <w:trHeight w:hRule="exact" w:val="4645"/>
          <w:jc w:val="center"/>
        </w:trPr>
        <w:tc>
          <w:tcPr>
            <w:tcW w:w="551" w:type="dxa"/>
            <w:gridSpan w:val="2"/>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9</w:t>
            </w:r>
          </w:p>
        </w:tc>
        <w:tc>
          <w:tcPr>
            <w:tcW w:w="3017" w:type="dxa"/>
            <w:gridSpan w:val="2"/>
            <w:tcBorders>
              <w:top w:val="single" w:sz="4" w:space="0" w:color="auto"/>
              <w:left w:val="single" w:sz="4" w:space="0" w:color="auto"/>
              <w:bottom w:val="single" w:sz="4" w:space="0" w:color="auto"/>
            </w:tcBorders>
            <w:shd w:val="clear" w:color="auto" w:fill="FFFFFF"/>
          </w:tcPr>
          <w:p w:rsidR="00BE77D1" w:rsidRDefault="00BE77D1" w:rsidP="00BE77D1">
            <w:pPr>
              <w:pStyle w:val="20"/>
              <w:shd w:val="clear" w:color="auto" w:fill="auto"/>
              <w:spacing w:line="310" w:lineRule="exact"/>
              <w:rPr>
                <w:rStyle w:val="212pt"/>
                <w:sz w:val="28"/>
                <w:szCs w:val="28"/>
              </w:rPr>
            </w:pPr>
            <w:r w:rsidRPr="00E022D8">
              <w:rPr>
                <w:rStyle w:val="212pt"/>
                <w:sz w:val="28"/>
                <w:szCs w:val="28"/>
              </w:rPr>
              <w:t>Процедури отримання первинної інформації про вимоги регулювання</w:t>
            </w:r>
          </w:p>
          <w:p w:rsidR="00BE77D1" w:rsidRDefault="00BE77D1" w:rsidP="00BE77D1">
            <w:pPr>
              <w:pStyle w:val="20"/>
              <w:shd w:val="clear" w:color="auto" w:fill="auto"/>
              <w:spacing w:line="310" w:lineRule="exact"/>
              <w:rPr>
                <w:rStyle w:val="212pt"/>
                <w:sz w:val="28"/>
                <w:szCs w:val="28"/>
              </w:rPr>
            </w:pPr>
            <w:r w:rsidRPr="00E022D8">
              <w:rPr>
                <w:rStyle w:val="212pt"/>
                <w:sz w:val="28"/>
                <w:szCs w:val="28"/>
              </w:rPr>
              <w:t>Формула:</w:t>
            </w:r>
            <w:r>
              <w:rPr>
                <w:rStyle w:val="212pt"/>
                <w:sz w:val="28"/>
                <w:szCs w:val="28"/>
              </w:rPr>
              <w:t xml:space="preserve"> </w:t>
            </w:r>
            <w:r w:rsidRPr="00E022D8">
              <w:rPr>
                <w:rStyle w:val="212pt"/>
                <w:sz w:val="28"/>
                <w:szCs w:val="28"/>
              </w:rPr>
              <w:t>витрати часу на отримання інформації про регулювання X вартість часу суб’єкта</w:t>
            </w:r>
          </w:p>
          <w:p w:rsidR="00552BD9" w:rsidRDefault="00BE77D1" w:rsidP="00BE77D1">
            <w:pPr>
              <w:pStyle w:val="20"/>
              <w:shd w:val="clear" w:color="auto" w:fill="auto"/>
              <w:spacing w:line="310" w:lineRule="exact"/>
              <w:rPr>
                <w:rStyle w:val="212pt"/>
                <w:sz w:val="28"/>
                <w:szCs w:val="28"/>
              </w:rPr>
            </w:pPr>
            <w:r w:rsidRPr="00E022D8">
              <w:rPr>
                <w:rStyle w:val="212pt"/>
                <w:sz w:val="28"/>
                <w:szCs w:val="28"/>
              </w:rPr>
              <w:t>малого підприємництва</w:t>
            </w:r>
            <w:r w:rsidR="00552BD9">
              <w:rPr>
                <w:rStyle w:val="212pt"/>
                <w:sz w:val="28"/>
                <w:szCs w:val="28"/>
              </w:rPr>
              <w:t xml:space="preserve">                    </w:t>
            </w:r>
          </w:p>
          <w:p w:rsidR="00BE77D1" w:rsidRPr="00E022D8" w:rsidRDefault="00552BD9" w:rsidP="00BE77D1">
            <w:pPr>
              <w:pStyle w:val="20"/>
              <w:shd w:val="clear" w:color="auto" w:fill="auto"/>
              <w:spacing w:line="310" w:lineRule="exact"/>
            </w:pPr>
            <w:r w:rsidRPr="00E022D8">
              <w:rPr>
                <w:rStyle w:val="212pt"/>
                <w:sz w:val="28"/>
                <w:szCs w:val="28"/>
              </w:rPr>
              <w:t>(заробітна плата) X оціночна кількість законів</w:t>
            </w:r>
            <w:r>
              <w:rPr>
                <w:rStyle w:val="212pt"/>
                <w:sz w:val="28"/>
                <w:szCs w:val="28"/>
              </w:rPr>
              <w:t xml:space="preserve"> </w:t>
            </w:r>
          </w:p>
        </w:tc>
        <w:tc>
          <w:tcPr>
            <w:tcW w:w="2286" w:type="dxa"/>
            <w:gridSpan w:val="2"/>
            <w:tcBorders>
              <w:top w:val="single" w:sz="4" w:space="0" w:color="auto"/>
              <w:left w:val="single" w:sz="4" w:space="0" w:color="auto"/>
              <w:bottom w:val="single" w:sz="4" w:space="0" w:color="auto"/>
            </w:tcBorders>
            <w:shd w:val="clear" w:color="auto" w:fill="FFFFFF"/>
            <w:vAlign w:val="bottom"/>
          </w:tcPr>
          <w:p w:rsidR="00552BD9" w:rsidRPr="003649DF" w:rsidRDefault="00BE77D1" w:rsidP="00552BD9">
            <w:pPr>
              <w:pStyle w:val="20"/>
              <w:shd w:val="clear" w:color="auto" w:fill="auto"/>
              <w:tabs>
                <w:tab w:val="left" w:pos="605"/>
              </w:tabs>
              <w:spacing w:line="310" w:lineRule="exact"/>
              <w:jc w:val="both"/>
              <w:rPr>
                <w:lang w:val="uk-UA"/>
              </w:rPr>
            </w:pPr>
            <w:r w:rsidRPr="00E022D8">
              <w:rPr>
                <w:rStyle w:val="212pt"/>
                <w:sz w:val="28"/>
                <w:szCs w:val="28"/>
              </w:rPr>
              <w:t xml:space="preserve">1 </w:t>
            </w:r>
            <w:proofErr w:type="spellStart"/>
            <w:r w:rsidRPr="00E022D8">
              <w:rPr>
                <w:rStyle w:val="212pt"/>
                <w:sz w:val="28"/>
                <w:szCs w:val="28"/>
              </w:rPr>
              <w:t>год</w:t>
            </w:r>
            <w:proofErr w:type="spellEnd"/>
            <w:r w:rsidRPr="00E022D8">
              <w:rPr>
                <w:rStyle w:val="212pt"/>
                <w:sz w:val="28"/>
                <w:szCs w:val="28"/>
              </w:rPr>
              <w:t>,</w:t>
            </w:r>
            <w:r>
              <w:rPr>
                <w:rStyle w:val="212pt"/>
                <w:sz w:val="28"/>
                <w:szCs w:val="28"/>
              </w:rPr>
              <w:t xml:space="preserve"> </w:t>
            </w:r>
            <w:r w:rsidRPr="00E022D8">
              <w:rPr>
                <w:rStyle w:val="212pt"/>
                <w:sz w:val="28"/>
                <w:szCs w:val="28"/>
              </w:rPr>
              <w:t>(час, який витрачається</w:t>
            </w:r>
            <w:r w:rsidR="00552BD9">
              <w:rPr>
                <w:rStyle w:val="212pt"/>
                <w:sz w:val="28"/>
                <w:szCs w:val="28"/>
              </w:rPr>
              <w:t xml:space="preserve"> </w:t>
            </w:r>
            <w:r w:rsidR="00552BD9" w:rsidRPr="00E022D8">
              <w:rPr>
                <w:rStyle w:val="212pt"/>
                <w:sz w:val="28"/>
                <w:szCs w:val="28"/>
              </w:rPr>
              <w:t xml:space="preserve">суб’єктами на пошук </w:t>
            </w:r>
            <w:proofErr w:type="spellStart"/>
            <w:r w:rsidR="00552BD9" w:rsidRPr="00E022D8">
              <w:rPr>
                <w:rStyle w:val="212pt"/>
                <w:sz w:val="28"/>
                <w:szCs w:val="28"/>
              </w:rPr>
              <w:t>нормативно-</w:t>
            </w:r>
            <w:proofErr w:type="spellEnd"/>
            <w:r w:rsidR="00552BD9" w:rsidRPr="00E022D8">
              <w:rPr>
                <w:rStyle w:val="212pt"/>
                <w:sz w:val="28"/>
                <w:szCs w:val="28"/>
              </w:rPr>
              <w:t xml:space="preserve"> </w:t>
            </w:r>
            <w:r w:rsidR="00552BD9" w:rsidRPr="00E022D8">
              <w:rPr>
                <w:rStyle w:val="212pt"/>
                <w:sz w:val="28"/>
                <w:szCs w:val="28"/>
              </w:rPr>
              <w:t>правових актів в мережі Інтернет;) X</w:t>
            </w:r>
            <w:r w:rsidR="00552BD9">
              <w:rPr>
                <w:rStyle w:val="212pt"/>
                <w:sz w:val="28"/>
                <w:szCs w:val="28"/>
              </w:rPr>
              <w:t xml:space="preserve"> </w:t>
            </w:r>
            <w:r w:rsidR="00552BD9">
              <w:rPr>
                <w:rStyle w:val="212pt"/>
                <w:sz w:val="28"/>
                <w:szCs w:val="28"/>
              </w:rPr>
              <w:t>25,13</w:t>
            </w:r>
            <w:r w:rsidR="00552BD9" w:rsidRPr="00E022D8">
              <w:rPr>
                <w:rStyle w:val="212pt"/>
                <w:sz w:val="28"/>
                <w:szCs w:val="28"/>
              </w:rPr>
              <w:t xml:space="preserve">грн. (вартість 1 часу роботи виходячи з мінімальної </w:t>
            </w:r>
            <w:proofErr w:type="spellStart"/>
            <w:r w:rsidR="00552BD9" w:rsidRPr="00E022D8">
              <w:rPr>
                <w:rStyle w:val="212pt"/>
                <w:sz w:val="28"/>
                <w:szCs w:val="28"/>
              </w:rPr>
              <w:t>заро</w:t>
            </w:r>
            <w:r w:rsidR="00552BD9">
              <w:rPr>
                <w:rStyle w:val="212pt"/>
                <w:sz w:val="28"/>
                <w:szCs w:val="28"/>
              </w:rPr>
              <w:t>-</w:t>
            </w:r>
            <w:r w:rsidR="00552BD9" w:rsidRPr="00E022D8">
              <w:rPr>
                <w:rStyle w:val="212pt"/>
                <w:sz w:val="28"/>
                <w:szCs w:val="28"/>
              </w:rPr>
              <w:t>бітної</w:t>
            </w:r>
            <w:proofErr w:type="spellEnd"/>
            <w:r w:rsidR="00552BD9" w:rsidRPr="00E022D8">
              <w:rPr>
                <w:rStyle w:val="212pt"/>
                <w:sz w:val="28"/>
                <w:szCs w:val="28"/>
              </w:rPr>
              <w:t xml:space="preserve"> плати за 201</w:t>
            </w:r>
            <w:r w:rsidR="00552BD9">
              <w:rPr>
                <w:rStyle w:val="212pt"/>
                <w:sz w:val="28"/>
                <w:szCs w:val="28"/>
              </w:rPr>
              <w:t>9</w:t>
            </w:r>
            <w:r w:rsidR="00552BD9">
              <w:rPr>
                <w:rStyle w:val="212pt"/>
                <w:sz w:val="28"/>
                <w:szCs w:val="28"/>
              </w:rPr>
              <w:t xml:space="preserve"> </w:t>
            </w:r>
            <w:r w:rsidR="00552BD9" w:rsidRPr="00E022D8">
              <w:rPr>
                <w:rStyle w:val="212pt"/>
                <w:sz w:val="28"/>
                <w:szCs w:val="28"/>
              </w:rPr>
              <w:t>рік) X 1  (кількість</w:t>
            </w:r>
          </w:p>
          <w:p w:rsidR="00552BD9" w:rsidRPr="00E022D8" w:rsidRDefault="00552BD9" w:rsidP="00552BD9">
            <w:pPr>
              <w:pStyle w:val="20"/>
              <w:shd w:val="clear" w:color="auto" w:fill="auto"/>
              <w:spacing w:line="310" w:lineRule="exact"/>
              <w:jc w:val="both"/>
            </w:pPr>
            <w:r w:rsidRPr="00E022D8">
              <w:rPr>
                <w:rStyle w:val="212pt"/>
                <w:sz w:val="28"/>
                <w:szCs w:val="28"/>
              </w:rPr>
              <w:t>норматив</w:t>
            </w:r>
            <w:r>
              <w:rPr>
                <w:rStyle w:val="212pt"/>
                <w:sz w:val="28"/>
                <w:szCs w:val="28"/>
              </w:rPr>
              <w:t>но</w:t>
            </w:r>
            <w:r w:rsidRPr="00E022D8">
              <w:rPr>
                <w:rStyle w:val="212pt"/>
                <w:sz w:val="28"/>
                <w:szCs w:val="28"/>
              </w:rPr>
              <w:t>-правових актів, з якими необхідно ознайомитись) -</w:t>
            </w:r>
          </w:p>
          <w:p w:rsidR="00BE77D1" w:rsidRPr="00E022D8" w:rsidRDefault="00552BD9" w:rsidP="00552BD9">
            <w:pPr>
              <w:pStyle w:val="20"/>
              <w:shd w:val="clear" w:color="auto" w:fill="auto"/>
              <w:spacing w:after="300" w:line="240" w:lineRule="exact"/>
            </w:pPr>
            <w:r>
              <w:rPr>
                <w:rStyle w:val="212pt"/>
                <w:sz w:val="28"/>
                <w:szCs w:val="28"/>
              </w:rPr>
              <w:t>25,13</w:t>
            </w:r>
            <w:r w:rsidRPr="00E022D8">
              <w:rPr>
                <w:rStyle w:val="212pt"/>
                <w:sz w:val="28"/>
                <w:szCs w:val="28"/>
              </w:rPr>
              <w:t>грн.</w:t>
            </w:r>
          </w:p>
        </w:tc>
        <w:tc>
          <w:tcPr>
            <w:tcW w:w="1750" w:type="dxa"/>
            <w:gridSpan w:val="2"/>
            <w:tcBorders>
              <w:top w:val="single" w:sz="4" w:space="0" w:color="auto"/>
              <w:left w:val="single" w:sz="4" w:space="0" w:color="auto"/>
              <w:bottom w:val="single" w:sz="4" w:space="0" w:color="auto"/>
            </w:tcBorders>
            <w:shd w:val="clear" w:color="auto" w:fill="FFFFFF"/>
          </w:tcPr>
          <w:p w:rsidR="00BE77D1" w:rsidRPr="00E022D8" w:rsidRDefault="00BE77D1" w:rsidP="00BE77D1">
            <w:pPr>
              <w:rPr>
                <w:rFonts w:ascii="Times New Roman" w:hAnsi="Times New Roman" w:cs="Times New Roman"/>
                <w:sz w:val="28"/>
                <w:szCs w:val="28"/>
              </w:rPr>
            </w:pPr>
          </w:p>
        </w:tc>
        <w:tc>
          <w:tcPr>
            <w:tcW w:w="2185" w:type="dxa"/>
            <w:gridSpan w:val="2"/>
            <w:tcBorders>
              <w:top w:val="single" w:sz="4" w:space="0" w:color="auto"/>
              <w:left w:val="single" w:sz="4" w:space="0" w:color="auto"/>
              <w:bottom w:val="single" w:sz="4" w:space="0" w:color="auto"/>
              <w:right w:val="single" w:sz="4" w:space="0" w:color="auto"/>
            </w:tcBorders>
            <w:shd w:val="clear" w:color="auto" w:fill="FFFFFF"/>
          </w:tcPr>
          <w:p w:rsidR="00BE77D1" w:rsidRDefault="00BE77D1" w:rsidP="00BE77D1">
            <w:pPr>
              <w:pStyle w:val="20"/>
              <w:shd w:val="clear" w:color="auto" w:fill="auto"/>
              <w:spacing w:line="310" w:lineRule="exact"/>
              <w:rPr>
                <w:rStyle w:val="212pt"/>
                <w:sz w:val="28"/>
                <w:szCs w:val="28"/>
              </w:rPr>
            </w:pPr>
            <w:r w:rsidRPr="00E022D8">
              <w:rPr>
                <w:rStyle w:val="212pt"/>
                <w:sz w:val="28"/>
                <w:szCs w:val="28"/>
              </w:rPr>
              <w:t>1 год.(час, який витрачається суб’єктами на</w:t>
            </w:r>
          </w:p>
          <w:p w:rsidR="00552BD9" w:rsidRPr="00DE70D7" w:rsidRDefault="00BE77D1" w:rsidP="00552BD9">
            <w:pPr>
              <w:pStyle w:val="20"/>
              <w:shd w:val="clear" w:color="auto" w:fill="auto"/>
              <w:spacing w:line="310" w:lineRule="exact"/>
              <w:rPr>
                <w:rStyle w:val="212pt"/>
                <w:color w:val="auto"/>
                <w:sz w:val="22"/>
                <w:szCs w:val="22"/>
                <w:shd w:val="clear" w:color="auto" w:fill="auto"/>
                <w:lang w:eastAsia="en-US" w:bidi="ar-SA"/>
              </w:rPr>
            </w:pPr>
            <w:r w:rsidRPr="00E022D8">
              <w:rPr>
                <w:rStyle w:val="212pt"/>
                <w:sz w:val="28"/>
                <w:szCs w:val="28"/>
              </w:rPr>
              <w:t xml:space="preserve">пошук </w:t>
            </w:r>
            <w:proofErr w:type="spellStart"/>
            <w:r w:rsidRPr="00E022D8">
              <w:rPr>
                <w:rStyle w:val="212pt"/>
                <w:sz w:val="28"/>
                <w:szCs w:val="28"/>
              </w:rPr>
              <w:t>нормативно-</w:t>
            </w:r>
            <w:proofErr w:type="spellEnd"/>
            <w:r w:rsidRPr="00E022D8">
              <w:rPr>
                <w:rStyle w:val="212pt"/>
                <w:sz w:val="28"/>
                <w:szCs w:val="28"/>
              </w:rPr>
              <w:t xml:space="preserve"> правових актів в мережі Інтернет)</w:t>
            </w:r>
            <w:r w:rsidR="00552BD9">
              <w:rPr>
                <w:rStyle w:val="212pt"/>
                <w:sz w:val="28"/>
                <w:szCs w:val="28"/>
              </w:rPr>
              <w:t xml:space="preserve"> </w:t>
            </w:r>
            <w:r w:rsidR="00552BD9" w:rsidRPr="00E022D8">
              <w:rPr>
                <w:rStyle w:val="212pt"/>
                <w:sz w:val="28"/>
                <w:szCs w:val="28"/>
              </w:rPr>
              <w:t>X</w:t>
            </w:r>
            <w:r w:rsidR="00552BD9">
              <w:rPr>
                <w:rStyle w:val="212pt"/>
                <w:sz w:val="28"/>
                <w:szCs w:val="28"/>
              </w:rPr>
              <w:t xml:space="preserve"> 25,13</w:t>
            </w:r>
            <w:r w:rsidR="00552BD9" w:rsidRPr="00E022D8">
              <w:rPr>
                <w:rStyle w:val="212pt"/>
                <w:sz w:val="28"/>
                <w:szCs w:val="28"/>
              </w:rPr>
              <w:t xml:space="preserve">грн. </w:t>
            </w:r>
            <w:r w:rsidR="00552BD9">
              <w:rPr>
                <w:rStyle w:val="212pt"/>
                <w:sz w:val="28"/>
                <w:szCs w:val="28"/>
              </w:rPr>
              <w:t xml:space="preserve">        </w:t>
            </w:r>
            <w:r w:rsidR="00552BD9" w:rsidRPr="00E022D8">
              <w:rPr>
                <w:rStyle w:val="212pt"/>
                <w:sz w:val="28"/>
                <w:szCs w:val="28"/>
              </w:rPr>
              <w:t xml:space="preserve">(вартість </w:t>
            </w:r>
          </w:p>
          <w:p w:rsidR="00BE77D1" w:rsidRPr="00E022D8" w:rsidRDefault="00552BD9" w:rsidP="00552BD9">
            <w:pPr>
              <w:pStyle w:val="20"/>
              <w:shd w:val="clear" w:color="auto" w:fill="auto"/>
              <w:spacing w:line="310" w:lineRule="exact"/>
            </w:pPr>
            <w:r>
              <w:rPr>
                <w:rStyle w:val="212pt"/>
                <w:sz w:val="28"/>
                <w:szCs w:val="28"/>
              </w:rPr>
              <w:t>25,13</w:t>
            </w:r>
            <w:r w:rsidRPr="00E022D8">
              <w:rPr>
                <w:rStyle w:val="212pt"/>
                <w:sz w:val="28"/>
                <w:szCs w:val="28"/>
              </w:rPr>
              <w:t xml:space="preserve"> часу роботи виходячи </w:t>
            </w:r>
            <w:r>
              <w:rPr>
                <w:rStyle w:val="212pt"/>
                <w:sz w:val="28"/>
                <w:szCs w:val="28"/>
              </w:rPr>
              <w:t>з</w:t>
            </w:r>
            <w:r w:rsidRPr="00E022D8">
              <w:rPr>
                <w:rStyle w:val="212pt"/>
                <w:sz w:val="28"/>
                <w:szCs w:val="28"/>
              </w:rPr>
              <w:t xml:space="preserve"> мінімальної заробітної плати за 201</w:t>
            </w:r>
            <w:r>
              <w:rPr>
                <w:rStyle w:val="212pt"/>
                <w:sz w:val="28"/>
                <w:szCs w:val="28"/>
              </w:rPr>
              <w:t>9</w:t>
            </w:r>
            <w:r w:rsidRPr="00E022D8">
              <w:rPr>
                <w:rStyle w:val="212pt"/>
                <w:sz w:val="28"/>
                <w:szCs w:val="28"/>
              </w:rPr>
              <w:t xml:space="preserve"> рік) X 1</w:t>
            </w:r>
          </w:p>
        </w:tc>
      </w:tr>
      <w:tr w:rsidR="00BE77D1" w:rsidRPr="00E022D8" w:rsidTr="00552BD9">
        <w:tblPrEx>
          <w:jc w:val="left"/>
        </w:tblPrEx>
        <w:trPr>
          <w:gridAfter w:val="1"/>
          <w:wAfter w:w="281" w:type="dxa"/>
          <w:trHeight w:hRule="exact" w:val="2703"/>
        </w:trPr>
        <w:tc>
          <w:tcPr>
            <w:tcW w:w="710" w:type="dxa"/>
            <w:gridSpan w:val="2"/>
            <w:tcBorders>
              <w:top w:val="single" w:sz="4" w:space="0" w:color="auto"/>
              <w:left w:val="single" w:sz="4" w:space="0" w:color="auto"/>
            </w:tcBorders>
            <w:shd w:val="clear" w:color="auto" w:fill="FFFFFF"/>
          </w:tcPr>
          <w:p w:rsidR="00BE77D1" w:rsidRPr="00E022D8" w:rsidRDefault="00BE77D1" w:rsidP="00BE77D1">
            <w:pPr>
              <w:rPr>
                <w:rFonts w:ascii="Times New Roman" w:hAnsi="Times New Roman" w:cs="Times New Roman"/>
                <w:sz w:val="28"/>
                <w:szCs w:val="28"/>
              </w:rPr>
            </w:pPr>
          </w:p>
        </w:tc>
        <w:tc>
          <w:tcPr>
            <w:tcW w:w="2835" w:type="dxa"/>
            <w:gridSpan w:val="2"/>
            <w:tcBorders>
              <w:top w:val="single" w:sz="4" w:space="0" w:color="auto"/>
              <w:left w:val="single" w:sz="4" w:space="0" w:color="auto"/>
            </w:tcBorders>
            <w:shd w:val="clear" w:color="auto" w:fill="FFFFFF"/>
          </w:tcPr>
          <w:p w:rsidR="005A3C91" w:rsidRDefault="005A3C91" w:rsidP="00BE77D1">
            <w:pPr>
              <w:pStyle w:val="20"/>
              <w:shd w:val="clear" w:color="auto" w:fill="auto"/>
              <w:spacing w:line="313" w:lineRule="exact"/>
              <w:rPr>
                <w:rStyle w:val="212pt"/>
                <w:sz w:val="28"/>
                <w:szCs w:val="28"/>
              </w:rPr>
            </w:pPr>
          </w:p>
          <w:p w:rsidR="00BE77D1" w:rsidRPr="00E022D8" w:rsidRDefault="00BE77D1" w:rsidP="00BE77D1">
            <w:pPr>
              <w:pStyle w:val="20"/>
              <w:shd w:val="clear" w:color="auto" w:fill="auto"/>
              <w:spacing w:line="313" w:lineRule="exact"/>
            </w:pPr>
          </w:p>
        </w:tc>
        <w:tc>
          <w:tcPr>
            <w:tcW w:w="2583" w:type="dxa"/>
            <w:gridSpan w:val="3"/>
            <w:tcBorders>
              <w:top w:val="single" w:sz="4" w:space="0" w:color="auto"/>
              <w:left w:val="single" w:sz="4" w:space="0" w:color="auto"/>
            </w:tcBorders>
            <w:shd w:val="clear" w:color="auto" w:fill="FFFFFF"/>
          </w:tcPr>
          <w:p w:rsidR="005A3C91" w:rsidRDefault="005A3C91" w:rsidP="003649DF">
            <w:pPr>
              <w:pStyle w:val="20"/>
              <w:shd w:val="clear" w:color="auto" w:fill="auto"/>
              <w:spacing w:line="310" w:lineRule="exact"/>
              <w:jc w:val="both"/>
              <w:rPr>
                <w:rStyle w:val="212pt"/>
                <w:sz w:val="28"/>
                <w:szCs w:val="28"/>
              </w:rPr>
            </w:pPr>
          </w:p>
          <w:p w:rsidR="00BE77D1" w:rsidRPr="00E022D8" w:rsidRDefault="00BE77D1" w:rsidP="003649DF">
            <w:pPr>
              <w:pStyle w:val="20"/>
              <w:shd w:val="clear" w:color="auto" w:fill="auto"/>
              <w:spacing w:line="310" w:lineRule="exact"/>
              <w:jc w:val="both"/>
            </w:pPr>
            <w:r w:rsidRPr="00E022D8">
              <w:rPr>
                <w:rStyle w:val="212pt"/>
                <w:sz w:val="28"/>
                <w:szCs w:val="28"/>
              </w:rPr>
              <w:t>правових актів, з якими необхідно ознайомитись) -</w:t>
            </w:r>
          </w:p>
          <w:p w:rsidR="00BE77D1" w:rsidRPr="00E022D8" w:rsidRDefault="002720DA" w:rsidP="003649DF">
            <w:pPr>
              <w:pStyle w:val="20"/>
              <w:shd w:val="clear" w:color="auto" w:fill="auto"/>
              <w:tabs>
                <w:tab w:val="left" w:pos="590"/>
              </w:tabs>
              <w:spacing w:line="310" w:lineRule="exact"/>
              <w:jc w:val="both"/>
            </w:pPr>
            <w:r>
              <w:rPr>
                <w:rStyle w:val="212pt"/>
                <w:sz w:val="28"/>
                <w:szCs w:val="28"/>
              </w:rPr>
              <w:t>25,13</w:t>
            </w:r>
            <w:r w:rsidR="00BE77D1" w:rsidRPr="00E022D8">
              <w:rPr>
                <w:rStyle w:val="212pt"/>
                <w:sz w:val="28"/>
                <w:szCs w:val="28"/>
              </w:rPr>
              <w:t>грн.</w:t>
            </w:r>
          </w:p>
        </w:tc>
        <w:tc>
          <w:tcPr>
            <w:tcW w:w="1527" w:type="dxa"/>
            <w:tcBorders>
              <w:top w:val="single" w:sz="4" w:space="0" w:color="auto"/>
              <w:left w:val="single" w:sz="4" w:space="0" w:color="auto"/>
            </w:tcBorders>
            <w:shd w:val="clear" w:color="auto" w:fill="FFFFFF"/>
          </w:tcPr>
          <w:p w:rsidR="00BE77D1" w:rsidRPr="00E022D8" w:rsidRDefault="00BE77D1" w:rsidP="00BE77D1">
            <w:pPr>
              <w:rPr>
                <w:rFonts w:ascii="Times New Roman" w:hAnsi="Times New Roman" w:cs="Times New Roman"/>
                <w:sz w:val="28"/>
                <w:szCs w:val="28"/>
              </w:rPr>
            </w:pPr>
          </w:p>
        </w:tc>
        <w:tc>
          <w:tcPr>
            <w:tcW w:w="2127" w:type="dxa"/>
            <w:gridSpan w:val="2"/>
            <w:tcBorders>
              <w:top w:val="single" w:sz="4" w:space="0" w:color="auto"/>
              <w:left w:val="single" w:sz="4" w:space="0" w:color="auto"/>
              <w:right w:val="single" w:sz="4" w:space="0" w:color="auto"/>
            </w:tcBorders>
            <w:shd w:val="clear" w:color="auto" w:fill="FFFFFF"/>
          </w:tcPr>
          <w:p w:rsidR="005A3C91" w:rsidRDefault="005A3C91" w:rsidP="00BE77D1">
            <w:pPr>
              <w:pStyle w:val="20"/>
              <w:shd w:val="clear" w:color="auto" w:fill="auto"/>
              <w:spacing w:line="310" w:lineRule="exact"/>
              <w:rPr>
                <w:rStyle w:val="212pt"/>
                <w:sz w:val="28"/>
                <w:szCs w:val="28"/>
              </w:rPr>
            </w:pPr>
          </w:p>
          <w:p w:rsidR="00BE77D1" w:rsidRPr="00DE70D7" w:rsidRDefault="00BE77D1" w:rsidP="002720DA">
            <w:pPr>
              <w:pStyle w:val="20"/>
              <w:shd w:val="clear" w:color="auto" w:fill="auto"/>
              <w:tabs>
                <w:tab w:val="left" w:pos="612"/>
              </w:tabs>
              <w:spacing w:line="310" w:lineRule="exact"/>
              <w:rPr>
                <w:lang w:val="uk-UA"/>
              </w:rPr>
            </w:pPr>
            <w:r w:rsidRPr="00E022D8">
              <w:rPr>
                <w:rStyle w:val="212pt"/>
                <w:sz w:val="28"/>
                <w:szCs w:val="28"/>
              </w:rPr>
              <w:t xml:space="preserve"> (кількість </w:t>
            </w:r>
            <w:proofErr w:type="spellStart"/>
            <w:r w:rsidRPr="00E022D8">
              <w:rPr>
                <w:rStyle w:val="212pt"/>
                <w:sz w:val="28"/>
                <w:szCs w:val="28"/>
              </w:rPr>
              <w:t>нормативно-</w:t>
            </w:r>
            <w:proofErr w:type="spellEnd"/>
            <w:r w:rsidRPr="00E022D8">
              <w:rPr>
                <w:rStyle w:val="212pt"/>
                <w:sz w:val="28"/>
                <w:szCs w:val="28"/>
              </w:rPr>
              <w:t xml:space="preserve"> правових актів, з якими необхідно ознайомитись) -</w:t>
            </w:r>
          </w:p>
          <w:p w:rsidR="00BE77D1" w:rsidRPr="00E022D8" w:rsidRDefault="003649DF" w:rsidP="003649DF">
            <w:pPr>
              <w:pStyle w:val="20"/>
              <w:shd w:val="clear" w:color="auto" w:fill="auto"/>
              <w:tabs>
                <w:tab w:val="left" w:pos="612"/>
              </w:tabs>
              <w:spacing w:line="310" w:lineRule="exact"/>
              <w:jc w:val="both"/>
            </w:pPr>
            <w:r>
              <w:rPr>
                <w:rStyle w:val="212pt"/>
                <w:sz w:val="28"/>
                <w:szCs w:val="28"/>
              </w:rPr>
              <w:t>25,13</w:t>
            </w:r>
            <w:r w:rsidR="00BE77D1" w:rsidRPr="00E022D8">
              <w:rPr>
                <w:rStyle w:val="212pt"/>
                <w:sz w:val="28"/>
                <w:szCs w:val="28"/>
              </w:rPr>
              <w:t>грн.*5=</w:t>
            </w:r>
            <w:r>
              <w:rPr>
                <w:rStyle w:val="212pt"/>
                <w:sz w:val="28"/>
                <w:szCs w:val="28"/>
              </w:rPr>
              <w:t xml:space="preserve"> </w:t>
            </w:r>
            <w:r w:rsidR="00BE77D1" w:rsidRPr="00E022D8">
              <w:rPr>
                <w:rStyle w:val="212pt"/>
                <w:sz w:val="28"/>
                <w:szCs w:val="28"/>
              </w:rPr>
              <w:t>12</w:t>
            </w:r>
            <w:r>
              <w:rPr>
                <w:rStyle w:val="212pt"/>
                <w:sz w:val="28"/>
                <w:szCs w:val="28"/>
              </w:rPr>
              <w:t>5</w:t>
            </w:r>
            <w:r w:rsidR="00BE77D1" w:rsidRPr="00E022D8">
              <w:rPr>
                <w:rStyle w:val="212pt"/>
                <w:sz w:val="28"/>
                <w:szCs w:val="28"/>
              </w:rPr>
              <w:t>,</w:t>
            </w:r>
            <w:r>
              <w:rPr>
                <w:rStyle w:val="212pt"/>
                <w:sz w:val="28"/>
                <w:szCs w:val="28"/>
              </w:rPr>
              <w:t>6</w:t>
            </w:r>
            <w:r w:rsidR="00BE77D1" w:rsidRPr="00E022D8">
              <w:rPr>
                <w:rStyle w:val="212pt"/>
                <w:sz w:val="28"/>
                <w:szCs w:val="28"/>
              </w:rPr>
              <w:t>5</w:t>
            </w:r>
          </w:p>
        </w:tc>
      </w:tr>
      <w:tr w:rsidR="00BE77D1" w:rsidRPr="00E022D8" w:rsidTr="00552BD9">
        <w:tblPrEx>
          <w:jc w:val="left"/>
        </w:tblPrEx>
        <w:trPr>
          <w:gridAfter w:val="1"/>
          <w:wAfter w:w="281" w:type="dxa"/>
          <w:trHeight w:hRule="exact" w:val="5815"/>
        </w:trPr>
        <w:tc>
          <w:tcPr>
            <w:tcW w:w="710"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10</w:t>
            </w:r>
          </w:p>
        </w:tc>
        <w:tc>
          <w:tcPr>
            <w:tcW w:w="2835"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10" w:lineRule="exact"/>
            </w:pPr>
            <w:r w:rsidRPr="00E022D8">
              <w:rPr>
                <w:rStyle w:val="212pt"/>
                <w:sz w:val="28"/>
                <w:szCs w:val="28"/>
              </w:rPr>
              <w:t xml:space="preserve">Процедури організації виконання вимог регулювання Формула:витрати часу на розроблення та впровадження внутрішніх для суб’єкта малого підприємництва процедур на впровадження вимог регулювання X вартість часу </w:t>
            </w:r>
            <w:proofErr w:type="spellStart"/>
            <w:r w:rsidRPr="00E022D8">
              <w:rPr>
                <w:rStyle w:val="212pt"/>
                <w:sz w:val="28"/>
                <w:szCs w:val="28"/>
              </w:rPr>
              <w:t>суб</w:t>
            </w:r>
            <w:proofErr w:type="spellEnd"/>
            <w:r w:rsidRPr="00E022D8">
              <w:rPr>
                <w:rStyle w:val="212pt"/>
                <w:sz w:val="28"/>
                <w:szCs w:val="28"/>
              </w:rPr>
              <w:t xml:space="preserve"> ’ </w:t>
            </w:r>
            <w:proofErr w:type="spellStart"/>
            <w:r w:rsidRPr="00E022D8">
              <w:rPr>
                <w:rStyle w:val="212pt"/>
                <w:sz w:val="28"/>
                <w:szCs w:val="28"/>
              </w:rPr>
              <w:t>єкта</w:t>
            </w:r>
            <w:proofErr w:type="spellEnd"/>
            <w:r w:rsidRPr="00E022D8">
              <w:rPr>
                <w:rStyle w:val="212pt"/>
                <w:sz w:val="28"/>
                <w:szCs w:val="28"/>
              </w:rPr>
              <w:t xml:space="preserve"> малого підприємництва (заробітна плата) X оціночна кількість внутрішніх процедур</w:t>
            </w:r>
          </w:p>
        </w:tc>
        <w:tc>
          <w:tcPr>
            <w:tcW w:w="2583" w:type="dxa"/>
            <w:gridSpan w:val="3"/>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after="120" w:line="313" w:lineRule="exact"/>
            </w:pPr>
            <w:r w:rsidRPr="00E022D8">
              <w:rPr>
                <w:rStyle w:val="212pt"/>
                <w:sz w:val="28"/>
                <w:szCs w:val="28"/>
              </w:rPr>
              <w:t>1 год. (час, який витрачається суб’єктами на заповнення заяви) X 2</w:t>
            </w:r>
            <w:r w:rsidR="003649DF">
              <w:rPr>
                <w:rStyle w:val="212pt"/>
                <w:sz w:val="28"/>
                <w:szCs w:val="28"/>
              </w:rPr>
              <w:t>5</w:t>
            </w:r>
            <w:r w:rsidRPr="00E022D8">
              <w:rPr>
                <w:rStyle w:val="212pt"/>
                <w:sz w:val="28"/>
                <w:szCs w:val="28"/>
              </w:rPr>
              <w:t>,1</w:t>
            </w:r>
            <w:r w:rsidR="003649DF">
              <w:rPr>
                <w:rStyle w:val="212pt"/>
                <w:sz w:val="28"/>
                <w:szCs w:val="28"/>
              </w:rPr>
              <w:t>3</w:t>
            </w:r>
            <w:r w:rsidRPr="00E022D8">
              <w:rPr>
                <w:rStyle w:val="212pt"/>
                <w:sz w:val="28"/>
                <w:szCs w:val="28"/>
              </w:rPr>
              <w:t xml:space="preserve"> грн.</w:t>
            </w:r>
          </w:p>
          <w:p w:rsidR="00BE77D1" w:rsidRPr="00E022D8" w:rsidRDefault="00BE77D1" w:rsidP="007737AD">
            <w:pPr>
              <w:pStyle w:val="20"/>
              <w:shd w:val="clear" w:color="auto" w:fill="auto"/>
              <w:spacing w:before="120" w:line="310" w:lineRule="exact"/>
            </w:pPr>
            <w:r w:rsidRPr="00E022D8">
              <w:rPr>
                <w:rStyle w:val="212pt"/>
                <w:sz w:val="28"/>
                <w:szCs w:val="28"/>
              </w:rPr>
              <w:t>(вартість 1 часу роботи виходячи 3 середньомісячної заробітної плати за 201</w:t>
            </w:r>
            <w:r w:rsidR="003649DF">
              <w:rPr>
                <w:rStyle w:val="212pt"/>
                <w:sz w:val="28"/>
                <w:szCs w:val="28"/>
              </w:rPr>
              <w:t>9</w:t>
            </w:r>
            <w:r w:rsidRPr="00E022D8">
              <w:rPr>
                <w:rStyle w:val="212pt"/>
                <w:sz w:val="28"/>
                <w:szCs w:val="28"/>
              </w:rPr>
              <w:t xml:space="preserve"> рік) X 1 = 2</w:t>
            </w:r>
            <w:r w:rsidR="007737AD">
              <w:rPr>
                <w:rStyle w:val="212pt"/>
                <w:sz w:val="28"/>
                <w:szCs w:val="28"/>
              </w:rPr>
              <w:t>5</w:t>
            </w:r>
            <w:r w:rsidRPr="00E022D8">
              <w:rPr>
                <w:rStyle w:val="212pt"/>
                <w:sz w:val="28"/>
                <w:szCs w:val="28"/>
              </w:rPr>
              <w:t>,1</w:t>
            </w:r>
            <w:r w:rsidR="007737AD">
              <w:rPr>
                <w:rStyle w:val="212pt"/>
                <w:sz w:val="28"/>
                <w:szCs w:val="28"/>
              </w:rPr>
              <w:t>3</w:t>
            </w:r>
            <w:r w:rsidRPr="00E022D8">
              <w:rPr>
                <w:rStyle w:val="212pt"/>
                <w:sz w:val="28"/>
                <w:szCs w:val="28"/>
              </w:rPr>
              <w:t xml:space="preserve"> грн.</w:t>
            </w:r>
          </w:p>
        </w:tc>
        <w:tc>
          <w:tcPr>
            <w:tcW w:w="1527" w:type="dxa"/>
            <w:tcBorders>
              <w:top w:val="single" w:sz="4" w:space="0" w:color="auto"/>
              <w:left w:val="single" w:sz="4" w:space="0" w:color="auto"/>
            </w:tcBorders>
            <w:shd w:val="clear" w:color="auto" w:fill="FFFFFF"/>
          </w:tcPr>
          <w:p w:rsidR="00BE77D1" w:rsidRPr="00E022D8" w:rsidRDefault="00BE77D1" w:rsidP="00BE77D1">
            <w:pPr>
              <w:rPr>
                <w:rFonts w:ascii="Times New Roman" w:hAnsi="Times New Roman" w:cs="Times New Roman"/>
                <w:sz w:val="28"/>
                <w:szCs w:val="28"/>
              </w:rPr>
            </w:pPr>
          </w:p>
        </w:tc>
        <w:tc>
          <w:tcPr>
            <w:tcW w:w="2127"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after="180" w:line="313" w:lineRule="exact"/>
            </w:pPr>
            <w:r w:rsidRPr="00E022D8">
              <w:rPr>
                <w:rStyle w:val="212pt"/>
                <w:sz w:val="28"/>
                <w:szCs w:val="28"/>
              </w:rPr>
              <w:t>1 год. (час, який витрачається суб’єктами на заповнення заяви) X 2</w:t>
            </w:r>
            <w:r w:rsidR="007737AD">
              <w:rPr>
                <w:rStyle w:val="212pt"/>
                <w:sz w:val="28"/>
                <w:szCs w:val="28"/>
              </w:rPr>
              <w:t>5</w:t>
            </w:r>
            <w:r w:rsidRPr="00E022D8">
              <w:rPr>
                <w:rStyle w:val="212pt"/>
                <w:sz w:val="28"/>
                <w:szCs w:val="28"/>
              </w:rPr>
              <w:t>,1</w:t>
            </w:r>
            <w:r w:rsidR="007737AD">
              <w:rPr>
                <w:rStyle w:val="212pt"/>
                <w:sz w:val="28"/>
                <w:szCs w:val="28"/>
              </w:rPr>
              <w:t>3</w:t>
            </w:r>
            <w:r w:rsidRPr="00E022D8">
              <w:rPr>
                <w:rStyle w:val="212pt"/>
                <w:sz w:val="28"/>
                <w:szCs w:val="28"/>
              </w:rPr>
              <w:t xml:space="preserve"> грн.</w:t>
            </w:r>
          </w:p>
          <w:p w:rsidR="00BE77D1" w:rsidRPr="00E022D8" w:rsidRDefault="00BE77D1" w:rsidP="007737AD">
            <w:pPr>
              <w:pStyle w:val="20"/>
              <w:shd w:val="clear" w:color="auto" w:fill="auto"/>
              <w:spacing w:before="180" w:after="240" w:line="310" w:lineRule="exact"/>
            </w:pPr>
            <w:r w:rsidRPr="00E022D8">
              <w:rPr>
                <w:rStyle w:val="212pt"/>
                <w:sz w:val="28"/>
                <w:szCs w:val="28"/>
              </w:rPr>
              <w:t xml:space="preserve">(вартість 1 часу роботи виходячи 3 </w:t>
            </w:r>
            <w:proofErr w:type="spellStart"/>
            <w:r w:rsidRPr="00E022D8">
              <w:rPr>
                <w:rStyle w:val="212pt"/>
                <w:sz w:val="28"/>
                <w:szCs w:val="28"/>
              </w:rPr>
              <w:t>середньо</w:t>
            </w:r>
            <w:r w:rsidR="007737AD">
              <w:rPr>
                <w:rStyle w:val="212pt"/>
                <w:sz w:val="28"/>
                <w:szCs w:val="28"/>
              </w:rPr>
              <w:t>-</w:t>
            </w:r>
            <w:r w:rsidRPr="00E022D8">
              <w:rPr>
                <w:rStyle w:val="212pt"/>
                <w:sz w:val="28"/>
                <w:szCs w:val="28"/>
              </w:rPr>
              <w:t>місячної</w:t>
            </w:r>
            <w:proofErr w:type="spellEnd"/>
            <w:r w:rsidRPr="00E022D8">
              <w:rPr>
                <w:rStyle w:val="212pt"/>
                <w:sz w:val="28"/>
                <w:szCs w:val="28"/>
              </w:rPr>
              <w:t xml:space="preserve"> </w:t>
            </w:r>
            <w:proofErr w:type="spellStart"/>
            <w:r w:rsidRPr="00E022D8">
              <w:rPr>
                <w:rStyle w:val="212pt"/>
                <w:sz w:val="28"/>
                <w:szCs w:val="28"/>
              </w:rPr>
              <w:t>заробіт</w:t>
            </w:r>
            <w:r w:rsidR="007737AD">
              <w:rPr>
                <w:rStyle w:val="212pt"/>
                <w:sz w:val="28"/>
                <w:szCs w:val="28"/>
              </w:rPr>
              <w:t>-</w:t>
            </w:r>
            <w:r w:rsidRPr="00E022D8">
              <w:rPr>
                <w:rStyle w:val="212pt"/>
                <w:sz w:val="28"/>
                <w:szCs w:val="28"/>
              </w:rPr>
              <w:t>ної</w:t>
            </w:r>
            <w:proofErr w:type="spellEnd"/>
            <w:r w:rsidRPr="00E022D8">
              <w:rPr>
                <w:rStyle w:val="212pt"/>
                <w:sz w:val="28"/>
                <w:szCs w:val="28"/>
              </w:rPr>
              <w:t xml:space="preserve"> плати за 201</w:t>
            </w:r>
            <w:r w:rsidR="007737AD">
              <w:rPr>
                <w:rStyle w:val="212pt"/>
                <w:sz w:val="28"/>
                <w:szCs w:val="28"/>
              </w:rPr>
              <w:t>9</w:t>
            </w:r>
            <w:r w:rsidRPr="00E022D8">
              <w:rPr>
                <w:rStyle w:val="212pt"/>
                <w:sz w:val="28"/>
                <w:szCs w:val="28"/>
              </w:rPr>
              <w:t xml:space="preserve"> рік X 2</w:t>
            </w:r>
            <w:r w:rsidR="007737AD">
              <w:rPr>
                <w:rStyle w:val="212pt"/>
                <w:sz w:val="28"/>
                <w:szCs w:val="28"/>
              </w:rPr>
              <w:t>5</w:t>
            </w:r>
            <w:r w:rsidRPr="00E022D8">
              <w:rPr>
                <w:rStyle w:val="212pt"/>
                <w:sz w:val="28"/>
                <w:szCs w:val="28"/>
              </w:rPr>
              <w:t>,1</w:t>
            </w:r>
            <w:r w:rsidR="007737AD">
              <w:rPr>
                <w:rStyle w:val="212pt"/>
                <w:sz w:val="28"/>
                <w:szCs w:val="28"/>
              </w:rPr>
              <w:t>3</w:t>
            </w:r>
            <w:r w:rsidRPr="00E022D8">
              <w:rPr>
                <w:rStyle w:val="212pt"/>
                <w:sz w:val="28"/>
                <w:szCs w:val="28"/>
              </w:rPr>
              <w:t xml:space="preserve"> грн.</w:t>
            </w:r>
            <w:r w:rsidR="007737AD">
              <w:rPr>
                <w:rStyle w:val="212pt"/>
                <w:sz w:val="28"/>
                <w:szCs w:val="28"/>
              </w:rPr>
              <w:t xml:space="preserve"> *5=</w:t>
            </w:r>
            <w:r w:rsidRPr="00E022D8">
              <w:rPr>
                <w:rStyle w:val="212pt"/>
                <w:sz w:val="28"/>
                <w:szCs w:val="28"/>
              </w:rPr>
              <w:t>12</w:t>
            </w:r>
            <w:r w:rsidR="007737AD">
              <w:rPr>
                <w:rStyle w:val="212pt"/>
                <w:sz w:val="28"/>
                <w:szCs w:val="28"/>
              </w:rPr>
              <w:t>5</w:t>
            </w:r>
            <w:r w:rsidRPr="00E022D8">
              <w:rPr>
                <w:rStyle w:val="212pt"/>
                <w:sz w:val="28"/>
                <w:szCs w:val="28"/>
              </w:rPr>
              <w:t>,</w:t>
            </w:r>
            <w:r w:rsidR="007737AD">
              <w:rPr>
                <w:rStyle w:val="212pt"/>
                <w:sz w:val="28"/>
                <w:szCs w:val="28"/>
              </w:rPr>
              <w:t>6</w:t>
            </w:r>
            <w:r w:rsidRPr="00E022D8">
              <w:rPr>
                <w:rStyle w:val="212pt"/>
                <w:sz w:val="28"/>
                <w:szCs w:val="28"/>
              </w:rPr>
              <w:t>5</w:t>
            </w:r>
          </w:p>
        </w:tc>
      </w:tr>
      <w:tr w:rsidR="00BE77D1" w:rsidRPr="00E022D8" w:rsidTr="00552BD9">
        <w:tblPrEx>
          <w:jc w:val="left"/>
        </w:tblPrEx>
        <w:trPr>
          <w:gridAfter w:val="1"/>
          <w:wAfter w:w="281" w:type="dxa"/>
          <w:trHeight w:hRule="exact" w:val="1040"/>
        </w:trPr>
        <w:tc>
          <w:tcPr>
            <w:tcW w:w="710"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11</w:t>
            </w:r>
          </w:p>
        </w:tc>
        <w:tc>
          <w:tcPr>
            <w:tcW w:w="2835"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317" w:lineRule="exact"/>
            </w:pPr>
            <w:r w:rsidRPr="00E022D8">
              <w:rPr>
                <w:rStyle w:val="212pt"/>
                <w:sz w:val="28"/>
                <w:szCs w:val="28"/>
              </w:rPr>
              <w:t>Процедури офіційного звітування</w:t>
            </w:r>
          </w:p>
        </w:tc>
        <w:tc>
          <w:tcPr>
            <w:tcW w:w="2583" w:type="dxa"/>
            <w:gridSpan w:val="3"/>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after="60" w:line="240" w:lineRule="exact"/>
              <w:jc w:val="both"/>
            </w:pPr>
            <w:r w:rsidRPr="00E022D8">
              <w:rPr>
                <w:rStyle w:val="212pt"/>
                <w:sz w:val="28"/>
                <w:szCs w:val="28"/>
              </w:rPr>
              <w:t>0,00грн.(витрати</w:t>
            </w:r>
          </w:p>
          <w:p w:rsidR="00BE77D1" w:rsidRPr="00E022D8" w:rsidRDefault="00BE77D1" w:rsidP="00BE77D1">
            <w:pPr>
              <w:pStyle w:val="20"/>
              <w:shd w:val="clear" w:color="auto" w:fill="auto"/>
              <w:spacing w:line="240" w:lineRule="exact"/>
              <w:jc w:val="both"/>
            </w:pPr>
            <w:r w:rsidRPr="00E022D8">
              <w:rPr>
                <w:rStyle w:val="212pt"/>
                <w:sz w:val="28"/>
                <w:szCs w:val="28"/>
              </w:rPr>
              <w:t>відсутні)</w:t>
            </w:r>
          </w:p>
        </w:tc>
        <w:tc>
          <w:tcPr>
            <w:tcW w:w="1527" w:type="dxa"/>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after="60" w:line="240" w:lineRule="exact"/>
            </w:pPr>
            <w:r w:rsidRPr="00E022D8">
              <w:rPr>
                <w:rStyle w:val="212pt"/>
                <w:sz w:val="28"/>
                <w:szCs w:val="28"/>
              </w:rPr>
              <w:t>0,00грн.(витрати</w:t>
            </w:r>
          </w:p>
          <w:p w:rsidR="00BE77D1" w:rsidRPr="00E022D8" w:rsidRDefault="00BE77D1" w:rsidP="00BE77D1">
            <w:pPr>
              <w:pStyle w:val="20"/>
              <w:shd w:val="clear" w:color="auto" w:fill="auto"/>
              <w:spacing w:line="240" w:lineRule="exact"/>
            </w:pPr>
            <w:r w:rsidRPr="00E022D8">
              <w:rPr>
                <w:rStyle w:val="212pt"/>
                <w:sz w:val="28"/>
                <w:szCs w:val="28"/>
              </w:rPr>
              <w:t>відсутні)</w:t>
            </w:r>
          </w:p>
        </w:tc>
        <w:tc>
          <w:tcPr>
            <w:tcW w:w="2127"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after="300" w:line="240" w:lineRule="exact"/>
              <w:jc w:val="both"/>
            </w:pPr>
            <w:r w:rsidRPr="00E022D8">
              <w:rPr>
                <w:rStyle w:val="212pt"/>
                <w:sz w:val="28"/>
                <w:szCs w:val="28"/>
              </w:rPr>
              <w:t>0,00 грн.</w:t>
            </w:r>
          </w:p>
          <w:p w:rsidR="00BE77D1" w:rsidRPr="00E022D8" w:rsidRDefault="00BE77D1" w:rsidP="00BE77D1">
            <w:pPr>
              <w:pStyle w:val="20"/>
              <w:shd w:val="clear" w:color="auto" w:fill="auto"/>
              <w:spacing w:before="300" w:line="240" w:lineRule="exact"/>
              <w:jc w:val="both"/>
            </w:pPr>
            <w:r w:rsidRPr="00E022D8">
              <w:rPr>
                <w:rStyle w:val="212pt"/>
                <w:sz w:val="28"/>
                <w:szCs w:val="28"/>
              </w:rPr>
              <w:t>(витрати відсутні)</w:t>
            </w:r>
          </w:p>
        </w:tc>
      </w:tr>
      <w:tr w:rsidR="00BE77D1" w:rsidRPr="00E022D8" w:rsidTr="00552BD9">
        <w:tblPrEx>
          <w:jc w:val="left"/>
        </w:tblPrEx>
        <w:trPr>
          <w:gridAfter w:val="1"/>
          <w:wAfter w:w="281" w:type="dxa"/>
          <w:trHeight w:hRule="exact" w:val="1148"/>
        </w:trPr>
        <w:tc>
          <w:tcPr>
            <w:tcW w:w="710" w:type="dxa"/>
            <w:gridSpan w:val="2"/>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12</w:t>
            </w:r>
          </w:p>
        </w:tc>
        <w:tc>
          <w:tcPr>
            <w:tcW w:w="2835"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13" w:lineRule="exact"/>
            </w:pPr>
            <w:r w:rsidRPr="00E022D8">
              <w:rPr>
                <w:rStyle w:val="212pt"/>
                <w:sz w:val="28"/>
                <w:szCs w:val="28"/>
              </w:rPr>
              <w:t>Процедури щодо забезпечення процесу перевірок</w:t>
            </w:r>
          </w:p>
        </w:tc>
        <w:tc>
          <w:tcPr>
            <w:tcW w:w="2583" w:type="dxa"/>
            <w:gridSpan w:val="3"/>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c>
          <w:tcPr>
            <w:tcW w:w="1527" w:type="dxa"/>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c>
          <w:tcPr>
            <w:tcW w:w="2127" w:type="dxa"/>
            <w:gridSpan w:val="2"/>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r>
      <w:tr w:rsidR="00BE77D1" w:rsidRPr="00E022D8" w:rsidTr="00552BD9">
        <w:tblPrEx>
          <w:jc w:val="left"/>
        </w:tblPrEx>
        <w:trPr>
          <w:gridAfter w:val="1"/>
          <w:wAfter w:w="281" w:type="dxa"/>
          <w:trHeight w:hRule="exact" w:val="518"/>
        </w:trPr>
        <w:tc>
          <w:tcPr>
            <w:tcW w:w="710"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13</w:t>
            </w:r>
          </w:p>
        </w:tc>
        <w:tc>
          <w:tcPr>
            <w:tcW w:w="2835" w:type="dxa"/>
            <w:gridSpan w:val="2"/>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Інші процедури (уточнити)</w:t>
            </w:r>
          </w:p>
        </w:tc>
        <w:tc>
          <w:tcPr>
            <w:tcW w:w="2583" w:type="dxa"/>
            <w:gridSpan w:val="3"/>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jc w:val="both"/>
            </w:pPr>
            <w:r w:rsidRPr="00E022D8">
              <w:rPr>
                <w:rStyle w:val="212pt"/>
                <w:sz w:val="28"/>
                <w:szCs w:val="28"/>
              </w:rPr>
              <w:t>X</w:t>
            </w:r>
          </w:p>
        </w:tc>
        <w:tc>
          <w:tcPr>
            <w:tcW w:w="1527" w:type="dxa"/>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X</w:t>
            </w:r>
          </w:p>
        </w:tc>
        <w:tc>
          <w:tcPr>
            <w:tcW w:w="2127" w:type="dxa"/>
            <w:gridSpan w:val="2"/>
            <w:tcBorders>
              <w:top w:val="single" w:sz="4" w:space="0" w:color="auto"/>
              <w:left w:val="single" w:sz="4" w:space="0" w:color="auto"/>
              <w:right w:val="single" w:sz="4" w:space="0" w:color="auto"/>
            </w:tcBorders>
            <w:shd w:val="clear" w:color="auto" w:fill="FFFFFF"/>
          </w:tcPr>
          <w:p w:rsidR="00BE77D1" w:rsidRPr="00E022D8" w:rsidRDefault="00BE77D1" w:rsidP="00BE77D1">
            <w:pPr>
              <w:pStyle w:val="20"/>
              <w:shd w:val="clear" w:color="auto" w:fill="auto"/>
              <w:spacing w:line="240" w:lineRule="exact"/>
              <w:jc w:val="both"/>
            </w:pPr>
            <w:r w:rsidRPr="00E022D8">
              <w:rPr>
                <w:rStyle w:val="212pt"/>
                <w:sz w:val="28"/>
                <w:szCs w:val="28"/>
              </w:rPr>
              <w:t>X</w:t>
            </w:r>
          </w:p>
        </w:tc>
      </w:tr>
      <w:tr w:rsidR="00BE77D1" w:rsidRPr="00E022D8" w:rsidTr="00552BD9">
        <w:tblPrEx>
          <w:jc w:val="left"/>
        </w:tblPrEx>
        <w:trPr>
          <w:gridAfter w:val="1"/>
          <w:wAfter w:w="281" w:type="dxa"/>
          <w:trHeight w:hRule="exact" w:val="515"/>
        </w:trPr>
        <w:tc>
          <w:tcPr>
            <w:tcW w:w="710" w:type="dxa"/>
            <w:gridSpan w:val="2"/>
            <w:tcBorders>
              <w:top w:val="single" w:sz="4" w:space="0" w:color="auto"/>
              <w:left w:val="single" w:sz="4" w:space="0" w:color="auto"/>
              <w:bottom w:val="single" w:sz="4" w:space="0" w:color="auto"/>
            </w:tcBorders>
            <w:shd w:val="clear" w:color="auto" w:fill="FFFFFF"/>
          </w:tcPr>
          <w:p w:rsidR="00BE77D1" w:rsidRPr="00E022D8" w:rsidRDefault="00BE77D1" w:rsidP="00BE77D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не передбачено</w:t>
            </w:r>
          </w:p>
        </w:tc>
        <w:tc>
          <w:tcPr>
            <w:tcW w:w="2583" w:type="dxa"/>
            <w:gridSpan w:val="3"/>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c>
          <w:tcPr>
            <w:tcW w:w="1527" w:type="dxa"/>
            <w:tcBorders>
              <w:top w:val="single" w:sz="4" w:space="0" w:color="auto"/>
              <w:left w:val="single" w:sz="4" w:space="0" w:color="auto"/>
              <w:bottom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r>
      <w:tr w:rsidR="00BE77D1" w:rsidRPr="00E022D8" w:rsidTr="00552BD9">
        <w:tblPrEx>
          <w:jc w:val="left"/>
        </w:tblPrEx>
        <w:trPr>
          <w:gridAfter w:val="1"/>
          <w:wAfter w:w="281" w:type="dxa"/>
          <w:trHeight w:hRule="exact" w:val="522"/>
        </w:trPr>
        <w:tc>
          <w:tcPr>
            <w:tcW w:w="710" w:type="dxa"/>
            <w:gridSpan w:val="2"/>
            <w:tcBorders>
              <w:top w:val="single" w:sz="4" w:space="0" w:color="auto"/>
              <w:left w:val="single" w:sz="4" w:space="0" w:color="auto"/>
              <w:bottom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14</w:t>
            </w:r>
          </w:p>
        </w:tc>
        <w:tc>
          <w:tcPr>
            <w:tcW w:w="2835" w:type="dxa"/>
            <w:gridSpan w:val="2"/>
            <w:tcBorders>
              <w:top w:val="single" w:sz="4" w:space="0" w:color="auto"/>
              <w:left w:val="single" w:sz="4" w:space="0" w:color="auto"/>
              <w:bottom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0"/>
                <w:sz w:val="28"/>
                <w:szCs w:val="28"/>
              </w:rPr>
              <w:t>Разом, гривень</w:t>
            </w:r>
          </w:p>
        </w:tc>
        <w:tc>
          <w:tcPr>
            <w:tcW w:w="2583" w:type="dxa"/>
            <w:gridSpan w:val="3"/>
            <w:tcBorders>
              <w:top w:val="single" w:sz="4" w:space="0" w:color="auto"/>
              <w:left w:val="single" w:sz="4" w:space="0" w:color="auto"/>
              <w:bottom w:val="single" w:sz="4" w:space="0" w:color="auto"/>
            </w:tcBorders>
            <w:shd w:val="clear" w:color="auto" w:fill="FFFFFF"/>
          </w:tcPr>
          <w:p w:rsidR="00BE77D1" w:rsidRPr="00E022D8" w:rsidRDefault="007737AD" w:rsidP="00BE77D1">
            <w:pPr>
              <w:pStyle w:val="20"/>
              <w:shd w:val="clear" w:color="auto" w:fill="auto"/>
              <w:spacing w:line="240" w:lineRule="exact"/>
              <w:jc w:val="both"/>
            </w:pPr>
            <w:r>
              <w:rPr>
                <w:rStyle w:val="212pt"/>
                <w:sz w:val="28"/>
                <w:szCs w:val="28"/>
              </w:rPr>
              <w:t>50,26</w:t>
            </w:r>
          </w:p>
        </w:tc>
        <w:tc>
          <w:tcPr>
            <w:tcW w:w="1527" w:type="dxa"/>
            <w:tcBorders>
              <w:top w:val="single" w:sz="4" w:space="0" w:color="auto"/>
              <w:left w:val="single" w:sz="4" w:space="0" w:color="auto"/>
              <w:bottom w:val="single" w:sz="4" w:space="0" w:color="auto"/>
            </w:tcBorders>
            <w:shd w:val="clear" w:color="auto" w:fill="FFFFFF"/>
          </w:tcPr>
          <w:p w:rsidR="00BE77D1" w:rsidRPr="00E022D8" w:rsidRDefault="00BE77D1" w:rsidP="00BE77D1">
            <w:pPr>
              <w:pStyle w:val="20"/>
              <w:shd w:val="clear" w:color="auto" w:fill="auto"/>
              <w:spacing w:line="240" w:lineRule="exact"/>
            </w:pPr>
            <w:r w:rsidRPr="00E022D8">
              <w:rPr>
                <w:rStyle w:val="212pt"/>
                <w:sz w:val="28"/>
                <w:szCs w:val="28"/>
              </w:rPr>
              <w:t>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BE77D1" w:rsidRPr="00E022D8" w:rsidRDefault="007737AD" w:rsidP="00BE77D1">
            <w:pPr>
              <w:pStyle w:val="20"/>
              <w:shd w:val="clear" w:color="auto" w:fill="auto"/>
              <w:spacing w:line="240" w:lineRule="exact"/>
              <w:jc w:val="both"/>
            </w:pPr>
            <w:r>
              <w:rPr>
                <w:rStyle w:val="212pt"/>
                <w:sz w:val="28"/>
                <w:szCs w:val="28"/>
              </w:rPr>
              <w:t>251,30</w:t>
            </w:r>
          </w:p>
        </w:tc>
      </w:tr>
      <w:tr w:rsidR="00BE77D1" w:rsidRPr="00E022D8" w:rsidTr="00552BD9">
        <w:tblPrEx>
          <w:jc w:val="left"/>
        </w:tblPrEx>
        <w:trPr>
          <w:gridAfter w:val="1"/>
          <w:wAfter w:w="281" w:type="dxa"/>
          <w:trHeight w:hRule="exact" w:val="1853"/>
        </w:trPr>
        <w:tc>
          <w:tcPr>
            <w:tcW w:w="710" w:type="dxa"/>
            <w:gridSpan w:val="2"/>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15</w:t>
            </w:r>
          </w:p>
        </w:tc>
        <w:tc>
          <w:tcPr>
            <w:tcW w:w="2835" w:type="dxa"/>
            <w:gridSpan w:val="2"/>
            <w:tcBorders>
              <w:top w:val="single" w:sz="4" w:space="0" w:color="auto"/>
              <w:left w:val="single" w:sz="4" w:space="0" w:color="auto"/>
              <w:bottom w:val="single" w:sz="4" w:space="0" w:color="auto"/>
            </w:tcBorders>
            <w:shd w:val="clear" w:color="auto" w:fill="FFFFFF"/>
          </w:tcPr>
          <w:p w:rsidR="00BE77D1" w:rsidRPr="00E022D8" w:rsidRDefault="00BE77D1" w:rsidP="00BE77D1">
            <w:pPr>
              <w:pStyle w:val="20"/>
              <w:shd w:val="clear" w:color="auto" w:fill="auto"/>
              <w:spacing w:line="306" w:lineRule="exact"/>
            </w:pPr>
            <w:r w:rsidRPr="00E022D8">
              <w:rPr>
                <w:rStyle w:val="212pt"/>
                <w:sz w:val="28"/>
                <w:szCs w:val="28"/>
              </w:rPr>
              <w:t>Кількість суб’єктів малого підприємництва, що повинні виконати вимоги регулювання, одиниць</w:t>
            </w:r>
          </w:p>
        </w:tc>
        <w:tc>
          <w:tcPr>
            <w:tcW w:w="62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E77D1" w:rsidRPr="00E022D8" w:rsidRDefault="007737AD" w:rsidP="00BE77D1">
            <w:pPr>
              <w:pStyle w:val="20"/>
              <w:shd w:val="clear" w:color="auto" w:fill="auto"/>
              <w:spacing w:line="240" w:lineRule="exact"/>
            </w:pPr>
            <w:r>
              <w:rPr>
                <w:rStyle w:val="212pt"/>
                <w:sz w:val="28"/>
                <w:szCs w:val="28"/>
              </w:rPr>
              <w:t xml:space="preserve"> 27</w:t>
            </w:r>
          </w:p>
        </w:tc>
      </w:tr>
      <w:tr w:rsidR="00BE77D1" w:rsidRPr="00E022D8" w:rsidTr="00552BD9">
        <w:tblPrEx>
          <w:jc w:val="left"/>
        </w:tblPrEx>
        <w:trPr>
          <w:gridAfter w:val="1"/>
          <w:wAfter w:w="281" w:type="dxa"/>
          <w:trHeight w:hRule="exact" w:val="576"/>
        </w:trPr>
        <w:tc>
          <w:tcPr>
            <w:tcW w:w="710" w:type="dxa"/>
            <w:gridSpan w:val="2"/>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16</w:t>
            </w:r>
          </w:p>
        </w:tc>
        <w:tc>
          <w:tcPr>
            <w:tcW w:w="2835" w:type="dxa"/>
            <w:gridSpan w:val="2"/>
            <w:tcBorders>
              <w:top w:val="single" w:sz="4" w:space="0" w:color="auto"/>
              <w:left w:val="single" w:sz="4" w:space="0" w:color="auto"/>
              <w:bottom w:val="single" w:sz="4" w:space="0" w:color="auto"/>
            </w:tcBorders>
            <w:shd w:val="clear" w:color="auto" w:fill="FFFFFF"/>
          </w:tcPr>
          <w:p w:rsidR="005A3C91" w:rsidRDefault="005A3C91" w:rsidP="00BE77D1">
            <w:pPr>
              <w:pStyle w:val="20"/>
              <w:shd w:val="clear" w:color="auto" w:fill="auto"/>
              <w:spacing w:line="240" w:lineRule="exact"/>
              <w:rPr>
                <w:rStyle w:val="212pt"/>
                <w:sz w:val="28"/>
                <w:szCs w:val="28"/>
              </w:rPr>
            </w:pPr>
          </w:p>
          <w:p w:rsidR="00BE77D1" w:rsidRPr="00E022D8" w:rsidRDefault="00BE77D1" w:rsidP="00BE77D1">
            <w:pPr>
              <w:pStyle w:val="20"/>
              <w:shd w:val="clear" w:color="auto" w:fill="auto"/>
              <w:spacing w:line="240" w:lineRule="exact"/>
            </w:pPr>
            <w:r w:rsidRPr="00E022D8">
              <w:rPr>
                <w:rStyle w:val="212pt"/>
                <w:sz w:val="28"/>
                <w:szCs w:val="28"/>
              </w:rPr>
              <w:t>Сумарно, гривень</w:t>
            </w:r>
          </w:p>
        </w:tc>
        <w:tc>
          <w:tcPr>
            <w:tcW w:w="2575" w:type="dxa"/>
            <w:gridSpan w:val="2"/>
            <w:tcBorders>
              <w:top w:val="single" w:sz="4" w:space="0" w:color="auto"/>
              <w:left w:val="single" w:sz="4" w:space="0" w:color="auto"/>
              <w:bottom w:val="single" w:sz="4" w:space="0" w:color="auto"/>
            </w:tcBorders>
            <w:shd w:val="clear" w:color="auto" w:fill="FFFFFF"/>
          </w:tcPr>
          <w:p w:rsidR="005A3C91" w:rsidRDefault="007737AD" w:rsidP="00BE77D1">
            <w:pPr>
              <w:pStyle w:val="20"/>
              <w:shd w:val="clear" w:color="auto" w:fill="auto"/>
              <w:spacing w:line="240" w:lineRule="exact"/>
              <w:rPr>
                <w:rStyle w:val="212pt"/>
                <w:sz w:val="28"/>
                <w:szCs w:val="28"/>
              </w:rPr>
            </w:pPr>
            <w:r>
              <w:rPr>
                <w:rStyle w:val="212pt"/>
                <w:sz w:val="28"/>
                <w:szCs w:val="28"/>
              </w:rPr>
              <w:t xml:space="preserve"> </w:t>
            </w:r>
          </w:p>
          <w:p w:rsidR="00BE77D1" w:rsidRPr="00E022D8" w:rsidRDefault="007737AD" w:rsidP="00BE77D1">
            <w:pPr>
              <w:pStyle w:val="20"/>
              <w:shd w:val="clear" w:color="auto" w:fill="auto"/>
              <w:spacing w:line="240" w:lineRule="exact"/>
            </w:pPr>
            <w:r>
              <w:rPr>
                <w:rStyle w:val="212pt"/>
                <w:sz w:val="28"/>
                <w:szCs w:val="28"/>
              </w:rPr>
              <w:t>1357,02</w:t>
            </w:r>
          </w:p>
        </w:tc>
        <w:tc>
          <w:tcPr>
            <w:tcW w:w="1753" w:type="dxa"/>
            <w:gridSpan w:val="3"/>
            <w:tcBorders>
              <w:top w:val="single" w:sz="4" w:space="0" w:color="auto"/>
              <w:left w:val="single" w:sz="4" w:space="0" w:color="auto"/>
              <w:bottom w:val="single" w:sz="4" w:space="0" w:color="auto"/>
            </w:tcBorders>
            <w:shd w:val="clear" w:color="auto" w:fill="FFFFFF"/>
          </w:tcPr>
          <w:p w:rsidR="005A3C91" w:rsidRDefault="005A3C91" w:rsidP="00BE77D1">
            <w:pPr>
              <w:pStyle w:val="20"/>
              <w:shd w:val="clear" w:color="auto" w:fill="auto"/>
              <w:spacing w:line="240" w:lineRule="exact"/>
              <w:rPr>
                <w:rStyle w:val="212pt"/>
                <w:sz w:val="28"/>
                <w:szCs w:val="28"/>
              </w:rPr>
            </w:pPr>
          </w:p>
          <w:p w:rsidR="00BE77D1" w:rsidRPr="00E022D8" w:rsidRDefault="00BE77D1" w:rsidP="00BE77D1">
            <w:pPr>
              <w:pStyle w:val="20"/>
              <w:shd w:val="clear" w:color="auto" w:fill="auto"/>
              <w:spacing w:line="240" w:lineRule="exact"/>
            </w:pPr>
            <w:r w:rsidRPr="00E022D8">
              <w:rPr>
                <w:rStyle w:val="212pt"/>
                <w:sz w:val="28"/>
                <w:szCs w:val="28"/>
              </w:rPr>
              <w:t>X</w:t>
            </w:r>
          </w:p>
        </w:tc>
        <w:tc>
          <w:tcPr>
            <w:tcW w:w="1909" w:type="dxa"/>
            <w:tcBorders>
              <w:top w:val="single" w:sz="4" w:space="0" w:color="auto"/>
              <w:left w:val="single" w:sz="4" w:space="0" w:color="auto"/>
              <w:bottom w:val="single" w:sz="4" w:space="0" w:color="auto"/>
              <w:right w:val="single" w:sz="4" w:space="0" w:color="auto"/>
            </w:tcBorders>
            <w:shd w:val="clear" w:color="auto" w:fill="FFFFFF"/>
          </w:tcPr>
          <w:p w:rsidR="005A3C91" w:rsidRDefault="005A3C91" w:rsidP="00BE77D1">
            <w:pPr>
              <w:pStyle w:val="20"/>
              <w:shd w:val="clear" w:color="auto" w:fill="auto"/>
              <w:spacing w:line="240" w:lineRule="exact"/>
              <w:rPr>
                <w:rStyle w:val="212pt"/>
                <w:sz w:val="28"/>
                <w:szCs w:val="28"/>
              </w:rPr>
            </w:pPr>
          </w:p>
          <w:p w:rsidR="00BE77D1" w:rsidRPr="00E022D8" w:rsidRDefault="007737AD" w:rsidP="00BE77D1">
            <w:pPr>
              <w:pStyle w:val="20"/>
              <w:shd w:val="clear" w:color="auto" w:fill="auto"/>
              <w:spacing w:line="240" w:lineRule="exact"/>
            </w:pPr>
            <w:r>
              <w:rPr>
                <w:rStyle w:val="212pt"/>
                <w:sz w:val="28"/>
                <w:szCs w:val="28"/>
              </w:rPr>
              <w:t>6785,10</w:t>
            </w:r>
          </w:p>
        </w:tc>
      </w:tr>
    </w:tbl>
    <w:p w:rsidR="00BE77D1" w:rsidRDefault="00BE77D1" w:rsidP="00BE77D1">
      <w:pPr>
        <w:rPr>
          <w:rFonts w:ascii="Times New Roman" w:hAnsi="Times New Roman" w:cs="Times New Roman"/>
          <w:sz w:val="28"/>
          <w:szCs w:val="28"/>
        </w:rPr>
      </w:pPr>
    </w:p>
    <w:p w:rsidR="00BE77D1" w:rsidRPr="00BE77D1" w:rsidRDefault="007737AD" w:rsidP="00BE77D1">
      <w:pPr>
        <w:pStyle w:val="70"/>
        <w:shd w:val="clear" w:color="auto" w:fill="auto"/>
        <w:spacing w:before="461" w:after="247" w:line="240" w:lineRule="exact"/>
        <w:ind w:firstLine="0"/>
        <w:jc w:val="left"/>
        <w:rPr>
          <w:sz w:val="28"/>
          <w:szCs w:val="28"/>
          <w:lang w:val="uk-UA"/>
        </w:rPr>
      </w:pPr>
      <w:r>
        <w:rPr>
          <w:sz w:val="28"/>
          <w:szCs w:val="28"/>
          <w:lang w:val="uk-UA"/>
        </w:rPr>
        <w:t xml:space="preserve">                                     </w:t>
      </w:r>
      <w:r w:rsidR="00BE77D1" w:rsidRPr="00BE77D1">
        <w:rPr>
          <w:sz w:val="28"/>
          <w:szCs w:val="28"/>
          <w:lang w:val="uk-UA"/>
        </w:rPr>
        <w:t>БЮДЖЕТНІ ВИТРАТИ</w:t>
      </w:r>
    </w:p>
    <w:p w:rsidR="00BE77D1" w:rsidRPr="007737AD" w:rsidRDefault="00BE77D1" w:rsidP="00552BD9">
      <w:pPr>
        <w:pStyle w:val="70"/>
        <w:shd w:val="clear" w:color="auto" w:fill="auto"/>
        <w:spacing w:after="184" w:line="240" w:lineRule="exact"/>
        <w:ind w:firstLine="0"/>
        <w:jc w:val="both"/>
        <w:rPr>
          <w:sz w:val="28"/>
          <w:szCs w:val="28"/>
          <w:lang w:val="uk-UA"/>
        </w:rPr>
      </w:pPr>
      <w:r w:rsidRPr="007737AD">
        <w:rPr>
          <w:sz w:val="28"/>
          <w:szCs w:val="28"/>
          <w:lang w:val="uk-UA"/>
        </w:rPr>
        <w:t xml:space="preserve">на адміністрування регулювання для суб’єктів малого і </w:t>
      </w:r>
      <w:proofErr w:type="spellStart"/>
      <w:r w:rsidRPr="007737AD">
        <w:rPr>
          <w:sz w:val="28"/>
          <w:szCs w:val="28"/>
          <w:lang w:val="uk-UA"/>
        </w:rPr>
        <w:t>мікроп</w:t>
      </w:r>
      <w:r w:rsidR="007737AD">
        <w:rPr>
          <w:sz w:val="28"/>
          <w:szCs w:val="28"/>
          <w:lang w:val="uk-UA"/>
        </w:rPr>
        <w:t>і</w:t>
      </w:r>
      <w:r w:rsidRPr="007737AD">
        <w:rPr>
          <w:sz w:val="28"/>
          <w:szCs w:val="28"/>
          <w:lang w:val="uk-UA"/>
        </w:rPr>
        <w:t>дприємництва</w:t>
      </w:r>
      <w:proofErr w:type="spellEnd"/>
    </w:p>
    <w:p w:rsidR="00552BD9" w:rsidRDefault="00BE77D1" w:rsidP="00552BD9">
      <w:pPr>
        <w:pStyle w:val="70"/>
        <w:shd w:val="clear" w:color="auto" w:fill="auto"/>
        <w:spacing w:after="176" w:line="310" w:lineRule="exact"/>
        <w:ind w:firstLine="0"/>
        <w:jc w:val="both"/>
        <w:rPr>
          <w:sz w:val="28"/>
          <w:szCs w:val="28"/>
          <w:lang w:val="uk-UA"/>
        </w:rPr>
      </w:pPr>
      <w:r w:rsidRPr="007737AD">
        <w:rPr>
          <w:sz w:val="28"/>
          <w:szCs w:val="28"/>
          <w:lang w:val="uk-UA"/>
        </w:rPr>
        <w:t xml:space="preserve">Розрахунок витрат на адміністрування регулювання здійснюється окремо для </w:t>
      </w:r>
    </w:p>
    <w:p w:rsidR="00552BD9" w:rsidRDefault="00552BD9" w:rsidP="00552BD9">
      <w:pPr>
        <w:pStyle w:val="70"/>
        <w:shd w:val="clear" w:color="auto" w:fill="auto"/>
        <w:spacing w:after="176" w:line="310" w:lineRule="exact"/>
        <w:ind w:firstLine="0"/>
        <w:jc w:val="both"/>
        <w:rPr>
          <w:sz w:val="28"/>
          <w:szCs w:val="28"/>
          <w:lang w:val="uk-UA"/>
        </w:rPr>
      </w:pPr>
    </w:p>
    <w:p w:rsidR="00BE77D1" w:rsidRPr="007737AD" w:rsidRDefault="00BE77D1" w:rsidP="00552BD9">
      <w:pPr>
        <w:pStyle w:val="70"/>
        <w:shd w:val="clear" w:color="auto" w:fill="auto"/>
        <w:spacing w:after="176" w:line="310" w:lineRule="exact"/>
        <w:ind w:firstLine="0"/>
        <w:jc w:val="both"/>
        <w:rPr>
          <w:sz w:val="28"/>
          <w:szCs w:val="28"/>
          <w:lang w:val="uk-UA"/>
        </w:rPr>
      </w:pPr>
      <w:r w:rsidRPr="007737AD">
        <w:rPr>
          <w:sz w:val="28"/>
          <w:szCs w:val="28"/>
          <w:lang w:val="uk-UA"/>
        </w:rPr>
        <w:t>кожного відповідного органу державної влади чи органу місцевого самоврядування, що залучений до процесу регулювання.</w:t>
      </w:r>
    </w:p>
    <w:p w:rsidR="00BE77D1" w:rsidRPr="007737AD" w:rsidRDefault="00BE77D1" w:rsidP="00552BD9">
      <w:pPr>
        <w:pStyle w:val="70"/>
        <w:shd w:val="clear" w:color="auto" w:fill="auto"/>
        <w:spacing w:after="0" w:line="240" w:lineRule="exact"/>
        <w:ind w:firstLine="0"/>
        <w:jc w:val="both"/>
        <w:rPr>
          <w:sz w:val="28"/>
          <w:szCs w:val="28"/>
          <w:lang w:val="uk-UA"/>
        </w:rPr>
      </w:pPr>
      <w:r w:rsidRPr="007737AD">
        <w:rPr>
          <w:sz w:val="28"/>
          <w:szCs w:val="28"/>
          <w:lang w:val="uk-UA"/>
        </w:rPr>
        <w:t xml:space="preserve">Державний орган, </w:t>
      </w:r>
      <w:r w:rsidR="007737AD">
        <w:rPr>
          <w:sz w:val="28"/>
          <w:szCs w:val="28"/>
          <w:lang w:val="uk-UA"/>
        </w:rPr>
        <w:t xml:space="preserve"> </w:t>
      </w:r>
      <w:r w:rsidRPr="007737AD">
        <w:rPr>
          <w:sz w:val="28"/>
          <w:szCs w:val="28"/>
          <w:lang w:val="uk-UA"/>
        </w:rPr>
        <w:t>для якого здійснюється розрахунок адміністрування регулювання:</w:t>
      </w:r>
    </w:p>
    <w:p w:rsidR="00BE77D1" w:rsidRPr="007737AD" w:rsidRDefault="00BE77D1" w:rsidP="00BE77D1">
      <w:pPr>
        <w:pStyle w:val="a5"/>
        <w:framePr w:w="9770" w:wrap="notBeside" w:vAnchor="text" w:hAnchor="text" w:xAlign="center" w:y="1"/>
        <w:shd w:val="clear" w:color="auto" w:fill="auto"/>
        <w:spacing w:line="240" w:lineRule="exact"/>
        <w:rPr>
          <w:lang w:val="uk-UA"/>
        </w:rPr>
      </w:pPr>
      <w:r w:rsidRPr="007737AD">
        <w:rPr>
          <w:lang w:val="uk-UA"/>
        </w:rPr>
        <w:t>Міські (міста районного значення), сільські, селищні ради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0"/>
        <w:gridCol w:w="1116"/>
        <w:gridCol w:w="1613"/>
        <w:gridCol w:w="1361"/>
        <w:gridCol w:w="1433"/>
        <w:gridCol w:w="1778"/>
      </w:tblGrid>
      <w:tr w:rsidR="00BE77D1" w:rsidRPr="00E022D8" w:rsidTr="007737AD">
        <w:trPr>
          <w:trHeight w:hRule="exact" w:val="3742"/>
          <w:jc w:val="center"/>
        </w:trPr>
        <w:tc>
          <w:tcPr>
            <w:tcW w:w="2470"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Процедура</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регулювання суб’єктів малого і</w:t>
            </w:r>
          </w:p>
          <w:p w:rsidR="00BE77D1" w:rsidRPr="00E022D8" w:rsidRDefault="00BE77D1" w:rsidP="00022106">
            <w:pPr>
              <w:pStyle w:val="20"/>
              <w:framePr w:w="9770" w:wrap="notBeside" w:vAnchor="text" w:hAnchor="text" w:xAlign="center" w:y="1"/>
              <w:shd w:val="clear" w:color="auto" w:fill="auto"/>
              <w:spacing w:line="313" w:lineRule="exact"/>
            </w:pPr>
            <w:proofErr w:type="spellStart"/>
            <w:r w:rsidRPr="00E022D8">
              <w:rPr>
                <w:rStyle w:val="212pt"/>
                <w:sz w:val="28"/>
                <w:szCs w:val="28"/>
              </w:rPr>
              <w:t>мікропІдприємництва</w:t>
            </w:r>
            <w:proofErr w:type="spellEnd"/>
            <w:r w:rsidRPr="00E022D8">
              <w:rPr>
                <w:rStyle w:val="212pt"/>
                <w:sz w:val="28"/>
                <w:szCs w:val="28"/>
              </w:rPr>
              <w:t xml:space="preserve"> (розрахунок на одного типового суб’єкта господарювання)</w:t>
            </w:r>
          </w:p>
        </w:tc>
        <w:tc>
          <w:tcPr>
            <w:tcW w:w="1116"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317" w:lineRule="exact"/>
              <w:jc w:val="both"/>
            </w:pPr>
            <w:r w:rsidRPr="00E022D8">
              <w:rPr>
                <w:rStyle w:val="212pt"/>
                <w:sz w:val="28"/>
                <w:szCs w:val="28"/>
              </w:rPr>
              <w:t>Планові витрати часу на процедуру</w:t>
            </w:r>
          </w:p>
        </w:tc>
        <w:tc>
          <w:tcPr>
            <w:tcW w:w="1613"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Вартість часу</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співробітника</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органу</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державної</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влади</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відповідної</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категорії</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(заробітна</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плата)</w:t>
            </w:r>
          </w:p>
        </w:tc>
        <w:tc>
          <w:tcPr>
            <w:tcW w:w="1361"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 xml:space="preserve">Оцінка кількості процедур за рік, що </w:t>
            </w:r>
            <w:proofErr w:type="spellStart"/>
            <w:r w:rsidRPr="00E022D8">
              <w:rPr>
                <w:rStyle w:val="212pt"/>
                <w:sz w:val="28"/>
                <w:szCs w:val="28"/>
              </w:rPr>
              <w:t>припа</w:t>
            </w:r>
            <w:r w:rsidR="00682725">
              <w:rPr>
                <w:rStyle w:val="212pt"/>
                <w:sz w:val="28"/>
                <w:szCs w:val="28"/>
              </w:rPr>
              <w:t>-</w:t>
            </w:r>
            <w:r w:rsidRPr="00E022D8">
              <w:rPr>
                <w:rStyle w:val="212pt"/>
                <w:sz w:val="28"/>
                <w:szCs w:val="28"/>
              </w:rPr>
              <w:t>дають</w:t>
            </w:r>
            <w:proofErr w:type="spellEnd"/>
            <w:r w:rsidRPr="00E022D8">
              <w:rPr>
                <w:rStyle w:val="212pt"/>
                <w:sz w:val="28"/>
                <w:szCs w:val="28"/>
              </w:rPr>
              <w:t xml:space="preserve"> на одного суб’єкта</w:t>
            </w:r>
          </w:p>
        </w:tc>
        <w:tc>
          <w:tcPr>
            <w:tcW w:w="143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Оцінка</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кількості</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суб’єктів, що</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підпадають</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під дію</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процедури</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регулювання</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Витрати на адміністрування регулювання* (за рік), гривень</w:t>
            </w:r>
          </w:p>
        </w:tc>
      </w:tr>
      <w:tr w:rsidR="00BE77D1" w:rsidRPr="00E022D8" w:rsidTr="00022106">
        <w:trPr>
          <w:trHeight w:hRule="exact" w:val="1451"/>
          <w:jc w:val="center"/>
        </w:trPr>
        <w:tc>
          <w:tcPr>
            <w:tcW w:w="2470"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Облік суб’єкта господарювання, що перебуває у сфері регулювання</w:t>
            </w:r>
          </w:p>
        </w:tc>
        <w:tc>
          <w:tcPr>
            <w:tcW w:w="1116"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jc w:val="both"/>
            </w:pPr>
            <w:r w:rsidRPr="00E022D8">
              <w:rPr>
                <w:rStyle w:val="212pt"/>
                <w:sz w:val="28"/>
                <w:szCs w:val="28"/>
              </w:rPr>
              <w:t>2,0</w:t>
            </w:r>
          </w:p>
        </w:tc>
        <w:tc>
          <w:tcPr>
            <w:tcW w:w="1613" w:type="dxa"/>
            <w:tcBorders>
              <w:top w:val="single" w:sz="4" w:space="0" w:color="auto"/>
              <w:left w:val="single" w:sz="4" w:space="0" w:color="auto"/>
            </w:tcBorders>
            <w:shd w:val="clear" w:color="auto" w:fill="FFFFFF"/>
            <w:vAlign w:val="center"/>
          </w:tcPr>
          <w:p w:rsidR="00BE77D1" w:rsidRPr="00E022D8" w:rsidRDefault="001F5D1D" w:rsidP="00022106">
            <w:pPr>
              <w:pStyle w:val="20"/>
              <w:framePr w:w="9770" w:wrap="notBeside" w:vAnchor="text" w:hAnchor="text" w:xAlign="center" w:y="1"/>
              <w:shd w:val="clear" w:color="auto" w:fill="auto"/>
              <w:spacing w:line="240" w:lineRule="exact"/>
            </w:pPr>
            <w:r>
              <w:rPr>
                <w:rStyle w:val="212pt"/>
                <w:sz w:val="28"/>
                <w:szCs w:val="28"/>
              </w:rPr>
              <w:t>53,44</w:t>
            </w:r>
          </w:p>
        </w:tc>
        <w:tc>
          <w:tcPr>
            <w:tcW w:w="1361"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1</w:t>
            </w:r>
          </w:p>
        </w:tc>
        <w:tc>
          <w:tcPr>
            <w:tcW w:w="1433" w:type="dxa"/>
            <w:tcBorders>
              <w:top w:val="single" w:sz="4" w:space="0" w:color="auto"/>
              <w:left w:val="single" w:sz="4" w:space="0" w:color="auto"/>
            </w:tcBorders>
            <w:shd w:val="clear" w:color="auto" w:fill="FFFFFF"/>
            <w:vAlign w:val="center"/>
          </w:tcPr>
          <w:p w:rsidR="00BE77D1" w:rsidRPr="00E022D8" w:rsidRDefault="001F5D1D" w:rsidP="00022106">
            <w:pPr>
              <w:pStyle w:val="20"/>
              <w:framePr w:w="9770" w:wrap="notBeside" w:vAnchor="text" w:hAnchor="text" w:xAlign="center" w:y="1"/>
              <w:shd w:val="clear" w:color="auto" w:fill="auto"/>
              <w:spacing w:line="240" w:lineRule="exact"/>
            </w:pPr>
            <w:r>
              <w:rPr>
                <w:rStyle w:val="212pt"/>
                <w:sz w:val="28"/>
                <w:szCs w:val="28"/>
              </w:rPr>
              <w:t>27</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1F5D1D" w:rsidP="00022106">
            <w:pPr>
              <w:pStyle w:val="20"/>
              <w:framePr w:w="9770" w:wrap="notBeside" w:vAnchor="text" w:hAnchor="text" w:xAlign="center" w:y="1"/>
              <w:shd w:val="clear" w:color="auto" w:fill="auto"/>
              <w:spacing w:line="240" w:lineRule="exact"/>
            </w:pPr>
            <w:r>
              <w:rPr>
                <w:rStyle w:val="212pt"/>
                <w:sz w:val="28"/>
                <w:szCs w:val="28"/>
              </w:rPr>
              <w:t>2885,76</w:t>
            </w:r>
          </w:p>
        </w:tc>
      </w:tr>
      <w:tr w:rsidR="00BE77D1" w:rsidRPr="00E022D8" w:rsidTr="00545935">
        <w:trPr>
          <w:trHeight w:hRule="exact" w:val="2229"/>
          <w:jc w:val="center"/>
        </w:trPr>
        <w:tc>
          <w:tcPr>
            <w:tcW w:w="2470"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Поточний контроль за суб’єктом</w:t>
            </w: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господарювання, що перебуває у сфері регулювання, у тому числі камеральні</w:t>
            </w:r>
          </w:p>
        </w:tc>
        <w:tc>
          <w:tcPr>
            <w:tcW w:w="1116"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jc w:val="both"/>
            </w:pPr>
            <w:r w:rsidRPr="00E022D8">
              <w:rPr>
                <w:rStyle w:val="212pt"/>
                <w:sz w:val="28"/>
                <w:szCs w:val="28"/>
              </w:rPr>
              <w:t>0</w:t>
            </w:r>
          </w:p>
        </w:tc>
        <w:tc>
          <w:tcPr>
            <w:tcW w:w="161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361"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43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r>
      <w:tr w:rsidR="00BE77D1" w:rsidRPr="00E022D8" w:rsidTr="00545935">
        <w:trPr>
          <w:trHeight w:hRule="exact" w:val="2119"/>
          <w:jc w:val="center"/>
        </w:trPr>
        <w:tc>
          <w:tcPr>
            <w:tcW w:w="2470"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306" w:lineRule="exact"/>
            </w:pPr>
            <w:r w:rsidRPr="00E022D8">
              <w:rPr>
                <w:rStyle w:val="212pt"/>
                <w:sz w:val="28"/>
                <w:szCs w:val="28"/>
              </w:rPr>
              <w:t>Поточний контроль за суб’єктом</w:t>
            </w:r>
          </w:p>
          <w:p w:rsidR="00BE77D1" w:rsidRPr="00E022D8" w:rsidRDefault="00BE77D1" w:rsidP="00545935">
            <w:pPr>
              <w:pStyle w:val="20"/>
              <w:framePr w:w="9770" w:wrap="notBeside" w:vAnchor="text" w:hAnchor="text" w:xAlign="center" w:y="1"/>
              <w:shd w:val="clear" w:color="auto" w:fill="auto"/>
              <w:spacing w:line="306" w:lineRule="exact"/>
            </w:pPr>
            <w:r w:rsidRPr="00E022D8">
              <w:rPr>
                <w:rStyle w:val="212pt"/>
                <w:sz w:val="28"/>
                <w:szCs w:val="28"/>
              </w:rPr>
              <w:t xml:space="preserve">господарювання, що перебуває у сфері регулювання, у тому числі </w:t>
            </w:r>
            <w:r w:rsidR="00545935">
              <w:rPr>
                <w:rStyle w:val="212pt"/>
                <w:sz w:val="28"/>
                <w:szCs w:val="28"/>
              </w:rPr>
              <w:t>виїзні</w:t>
            </w:r>
          </w:p>
        </w:tc>
        <w:tc>
          <w:tcPr>
            <w:tcW w:w="1116"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jc w:val="both"/>
            </w:pPr>
            <w:r w:rsidRPr="00E022D8">
              <w:rPr>
                <w:rStyle w:val="212pt"/>
                <w:sz w:val="28"/>
                <w:szCs w:val="28"/>
              </w:rPr>
              <w:t>0</w:t>
            </w:r>
          </w:p>
        </w:tc>
        <w:tc>
          <w:tcPr>
            <w:tcW w:w="161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361"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43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r>
      <w:tr w:rsidR="00BE77D1" w:rsidRPr="00E022D8" w:rsidTr="00545935">
        <w:trPr>
          <w:trHeight w:hRule="exact" w:val="2251"/>
          <w:jc w:val="center"/>
        </w:trPr>
        <w:tc>
          <w:tcPr>
            <w:tcW w:w="2470" w:type="dxa"/>
            <w:tcBorders>
              <w:top w:val="single" w:sz="4" w:space="0" w:color="auto"/>
              <w:left w:val="single" w:sz="4" w:space="0" w:color="auto"/>
              <w:bottom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Підготовка, затвердження та опрацювання одного окремого акта про порушення вимог</w:t>
            </w:r>
            <w:r w:rsidR="00545935">
              <w:rPr>
                <w:rStyle w:val="212pt"/>
                <w:sz w:val="28"/>
                <w:szCs w:val="28"/>
              </w:rPr>
              <w:t xml:space="preserve"> регулювання</w:t>
            </w:r>
          </w:p>
        </w:tc>
        <w:tc>
          <w:tcPr>
            <w:tcW w:w="1116" w:type="dxa"/>
            <w:tcBorders>
              <w:top w:val="single" w:sz="4" w:space="0" w:color="auto"/>
              <w:left w:val="single" w:sz="4" w:space="0" w:color="auto"/>
              <w:bottom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jc w:val="both"/>
            </w:pPr>
            <w:r w:rsidRPr="00E022D8">
              <w:rPr>
                <w:rStyle w:val="212pt"/>
                <w:sz w:val="28"/>
                <w:szCs w:val="28"/>
              </w:rPr>
              <w:t>0</w:t>
            </w:r>
          </w:p>
        </w:tc>
        <w:tc>
          <w:tcPr>
            <w:tcW w:w="1613" w:type="dxa"/>
            <w:tcBorders>
              <w:top w:val="single" w:sz="4" w:space="0" w:color="auto"/>
              <w:left w:val="single" w:sz="4" w:space="0" w:color="auto"/>
              <w:bottom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361" w:type="dxa"/>
            <w:tcBorders>
              <w:top w:val="single" w:sz="4" w:space="0" w:color="auto"/>
              <w:left w:val="single" w:sz="4" w:space="0" w:color="auto"/>
              <w:bottom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433" w:type="dxa"/>
            <w:tcBorders>
              <w:top w:val="single" w:sz="4" w:space="0" w:color="auto"/>
              <w:left w:val="single" w:sz="4" w:space="0" w:color="auto"/>
              <w:bottom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r>
    </w:tbl>
    <w:p w:rsidR="00BE77D1" w:rsidRPr="00E022D8" w:rsidRDefault="00BE77D1" w:rsidP="00BE77D1">
      <w:pPr>
        <w:framePr w:w="9770" w:wrap="notBeside" w:vAnchor="text" w:hAnchor="text" w:xAlign="center" w:y="1"/>
        <w:rPr>
          <w:rFonts w:ascii="Times New Roman" w:hAnsi="Times New Roman" w:cs="Times New Roman"/>
          <w:sz w:val="28"/>
          <w:szCs w:val="28"/>
        </w:rPr>
      </w:pPr>
    </w:p>
    <w:p w:rsidR="00BE77D1" w:rsidRPr="00E022D8" w:rsidRDefault="00BE77D1" w:rsidP="00BE77D1">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70"/>
        <w:gridCol w:w="1112"/>
        <w:gridCol w:w="1609"/>
        <w:gridCol w:w="1368"/>
        <w:gridCol w:w="1433"/>
        <w:gridCol w:w="1778"/>
      </w:tblGrid>
      <w:tr w:rsidR="00BE77D1" w:rsidRPr="00E022D8" w:rsidTr="00545935">
        <w:trPr>
          <w:trHeight w:hRule="exact" w:val="1853"/>
          <w:jc w:val="center"/>
        </w:trPr>
        <w:tc>
          <w:tcPr>
            <w:tcW w:w="2470" w:type="dxa"/>
            <w:tcBorders>
              <w:top w:val="single" w:sz="4" w:space="0" w:color="auto"/>
              <w:left w:val="single" w:sz="4" w:space="0" w:color="auto"/>
            </w:tcBorders>
            <w:shd w:val="clear" w:color="auto" w:fill="FFFFFF"/>
          </w:tcPr>
          <w:p w:rsidR="00545935" w:rsidRDefault="00545935" w:rsidP="00022106">
            <w:pPr>
              <w:pStyle w:val="20"/>
              <w:framePr w:w="9770" w:wrap="notBeside" w:vAnchor="text" w:hAnchor="text" w:xAlign="center" w:y="1"/>
              <w:shd w:val="clear" w:color="auto" w:fill="auto"/>
              <w:spacing w:line="313" w:lineRule="exact"/>
              <w:rPr>
                <w:rStyle w:val="212pt"/>
                <w:sz w:val="28"/>
                <w:szCs w:val="28"/>
              </w:rPr>
            </w:pPr>
          </w:p>
          <w:p w:rsidR="00BE77D1" w:rsidRPr="00E022D8" w:rsidRDefault="00BE77D1" w:rsidP="00022106">
            <w:pPr>
              <w:pStyle w:val="20"/>
              <w:framePr w:w="9770" w:wrap="notBeside" w:vAnchor="text" w:hAnchor="text" w:xAlign="center" w:y="1"/>
              <w:shd w:val="clear" w:color="auto" w:fill="auto"/>
              <w:spacing w:line="313" w:lineRule="exact"/>
            </w:pPr>
            <w:r w:rsidRPr="00E022D8">
              <w:rPr>
                <w:rStyle w:val="212pt"/>
                <w:sz w:val="28"/>
                <w:szCs w:val="28"/>
              </w:rPr>
              <w:t>Реалізація одного окремого рішення щодо порушення вимог регулювання</w:t>
            </w:r>
          </w:p>
        </w:tc>
        <w:tc>
          <w:tcPr>
            <w:tcW w:w="1112"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609"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368"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43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r>
      <w:tr w:rsidR="00BE77D1" w:rsidRPr="00E022D8" w:rsidTr="00022106">
        <w:trPr>
          <w:trHeight w:hRule="exact" w:val="1454"/>
          <w:jc w:val="center"/>
        </w:trPr>
        <w:tc>
          <w:tcPr>
            <w:tcW w:w="2470"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Оскарження одного окремого рішення суб’єктами господарювання</w:t>
            </w:r>
          </w:p>
        </w:tc>
        <w:tc>
          <w:tcPr>
            <w:tcW w:w="1112"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609"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368"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43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r>
      <w:tr w:rsidR="00BE77D1" w:rsidRPr="00E022D8" w:rsidTr="007737AD">
        <w:trPr>
          <w:trHeight w:hRule="exact" w:val="1350"/>
          <w:jc w:val="center"/>
        </w:trPr>
        <w:tc>
          <w:tcPr>
            <w:tcW w:w="2470"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Підготовка звітності за</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результатами</w:t>
            </w:r>
          </w:p>
          <w:p w:rsidR="00BE77D1" w:rsidRPr="00E022D8" w:rsidRDefault="00BE77D1" w:rsidP="00022106">
            <w:pPr>
              <w:pStyle w:val="20"/>
              <w:framePr w:w="9770" w:wrap="notBeside" w:vAnchor="text" w:hAnchor="text" w:xAlign="center" w:y="1"/>
              <w:shd w:val="clear" w:color="auto" w:fill="auto"/>
              <w:spacing w:line="310" w:lineRule="exact"/>
            </w:pPr>
            <w:r w:rsidRPr="00E022D8">
              <w:rPr>
                <w:rStyle w:val="212pt"/>
                <w:sz w:val="28"/>
                <w:szCs w:val="28"/>
              </w:rPr>
              <w:t>регулювання</w:t>
            </w:r>
          </w:p>
        </w:tc>
        <w:tc>
          <w:tcPr>
            <w:tcW w:w="1112" w:type="dxa"/>
            <w:tcBorders>
              <w:top w:val="single" w:sz="4" w:space="0" w:color="auto"/>
              <w:left w:val="single" w:sz="4" w:space="0" w:color="auto"/>
            </w:tcBorders>
            <w:shd w:val="clear" w:color="auto" w:fill="FFFFFF"/>
            <w:vAlign w:val="center"/>
          </w:tcPr>
          <w:p w:rsidR="00BE77D1" w:rsidRPr="00E022D8" w:rsidRDefault="001F5D1D" w:rsidP="00022106">
            <w:pPr>
              <w:pStyle w:val="20"/>
              <w:framePr w:w="9770" w:wrap="notBeside" w:vAnchor="text" w:hAnchor="text" w:xAlign="center" w:y="1"/>
              <w:shd w:val="clear" w:color="auto" w:fill="auto"/>
              <w:spacing w:line="240" w:lineRule="exact"/>
            </w:pPr>
            <w:r>
              <w:rPr>
                <w:rStyle w:val="212pt"/>
                <w:sz w:val="28"/>
                <w:szCs w:val="28"/>
              </w:rPr>
              <w:t>0</w:t>
            </w:r>
          </w:p>
        </w:tc>
        <w:tc>
          <w:tcPr>
            <w:tcW w:w="1609"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368"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433" w:type="dxa"/>
            <w:tcBorders>
              <w:top w:val="single" w:sz="4" w:space="0" w:color="auto"/>
              <w:lef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0</w:t>
            </w:r>
          </w:p>
        </w:tc>
      </w:tr>
      <w:tr w:rsidR="00BE77D1" w:rsidRPr="00E022D8" w:rsidTr="00022106">
        <w:trPr>
          <w:trHeight w:hRule="exact" w:val="526"/>
          <w:jc w:val="center"/>
        </w:trPr>
        <w:tc>
          <w:tcPr>
            <w:tcW w:w="2470"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Разом за рік</w:t>
            </w:r>
          </w:p>
        </w:tc>
        <w:tc>
          <w:tcPr>
            <w:tcW w:w="1112"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609"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368"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433" w:type="dxa"/>
            <w:tcBorders>
              <w:top w:val="single" w:sz="4" w:space="0" w:color="auto"/>
              <w:left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778" w:type="dxa"/>
            <w:tcBorders>
              <w:top w:val="single" w:sz="4" w:space="0" w:color="auto"/>
              <w:left w:val="single" w:sz="4" w:space="0" w:color="auto"/>
              <w:right w:val="single" w:sz="4" w:space="0" w:color="auto"/>
            </w:tcBorders>
            <w:shd w:val="clear" w:color="auto" w:fill="FFFFFF"/>
            <w:vAlign w:val="center"/>
          </w:tcPr>
          <w:p w:rsidR="00BE77D1" w:rsidRPr="00E022D8" w:rsidRDefault="001F5D1D" w:rsidP="00022106">
            <w:pPr>
              <w:pStyle w:val="20"/>
              <w:framePr w:w="9770" w:wrap="notBeside" w:vAnchor="text" w:hAnchor="text" w:xAlign="center" w:y="1"/>
              <w:shd w:val="clear" w:color="auto" w:fill="auto"/>
              <w:spacing w:line="240" w:lineRule="exact"/>
            </w:pPr>
            <w:r>
              <w:rPr>
                <w:rStyle w:val="212pt"/>
                <w:sz w:val="28"/>
                <w:szCs w:val="28"/>
              </w:rPr>
              <w:t>2885,76</w:t>
            </w:r>
          </w:p>
        </w:tc>
      </w:tr>
      <w:tr w:rsidR="00BE77D1" w:rsidRPr="00E022D8" w:rsidTr="00022106">
        <w:trPr>
          <w:trHeight w:hRule="exact" w:val="547"/>
          <w:jc w:val="center"/>
        </w:trPr>
        <w:tc>
          <w:tcPr>
            <w:tcW w:w="2470" w:type="dxa"/>
            <w:tcBorders>
              <w:top w:val="single" w:sz="4" w:space="0" w:color="auto"/>
              <w:left w:val="single" w:sz="4" w:space="0" w:color="auto"/>
              <w:bottom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Сумарно за п’ять років</w:t>
            </w:r>
          </w:p>
        </w:tc>
        <w:tc>
          <w:tcPr>
            <w:tcW w:w="1112" w:type="dxa"/>
            <w:tcBorders>
              <w:top w:val="single" w:sz="4" w:space="0" w:color="auto"/>
              <w:left w:val="single" w:sz="4" w:space="0" w:color="auto"/>
              <w:bottom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609" w:type="dxa"/>
            <w:tcBorders>
              <w:top w:val="single" w:sz="4" w:space="0" w:color="auto"/>
              <w:left w:val="single" w:sz="4" w:space="0" w:color="auto"/>
              <w:bottom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368" w:type="dxa"/>
            <w:tcBorders>
              <w:top w:val="single" w:sz="4" w:space="0" w:color="auto"/>
              <w:left w:val="single" w:sz="4" w:space="0" w:color="auto"/>
              <w:bottom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433" w:type="dxa"/>
            <w:tcBorders>
              <w:top w:val="single" w:sz="4" w:space="0" w:color="auto"/>
              <w:left w:val="single" w:sz="4" w:space="0" w:color="auto"/>
              <w:bottom w:val="single" w:sz="4" w:space="0" w:color="auto"/>
            </w:tcBorders>
            <w:shd w:val="clear" w:color="auto" w:fill="FFFFFF"/>
          </w:tcPr>
          <w:p w:rsidR="00BE77D1" w:rsidRPr="00E022D8" w:rsidRDefault="00BE77D1" w:rsidP="00022106">
            <w:pPr>
              <w:pStyle w:val="20"/>
              <w:framePr w:w="9770" w:wrap="notBeside" w:vAnchor="text" w:hAnchor="text" w:xAlign="center" w:y="1"/>
              <w:shd w:val="clear" w:color="auto" w:fill="auto"/>
              <w:spacing w:line="240" w:lineRule="exact"/>
            </w:pPr>
            <w:r w:rsidRPr="00E022D8">
              <w:rPr>
                <w:rStyle w:val="212pt"/>
                <w:sz w:val="28"/>
                <w:szCs w:val="28"/>
              </w:rPr>
              <w:t>X</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BE77D1" w:rsidRPr="00E022D8" w:rsidRDefault="001F5D1D" w:rsidP="00022106">
            <w:pPr>
              <w:pStyle w:val="20"/>
              <w:framePr w:w="9770" w:wrap="notBeside" w:vAnchor="text" w:hAnchor="text" w:xAlign="center" w:y="1"/>
              <w:shd w:val="clear" w:color="auto" w:fill="auto"/>
              <w:spacing w:line="240" w:lineRule="exact"/>
            </w:pPr>
            <w:r>
              <w:rPr>
                <w:rStyle w:val="212pt0"/>
                <w:sz w:val="28"/>
                <w:szCs w:val="28"/>
              </w:rPr>
              <w:t>14428,80</w:t>
            </w:r>
          </w:p>
        </w:tc>
      </w:tr>
    </w:tbl>
    <w:p w:rsidR="00BE77D1" w:rsidRDefault="00BE77D1" w:rsidP="00BE77D1">
      <w:pPr>
        <w:rPr>
          <w:rFonts w:ascii="Times New Roman" w:hAnsi="Times New Roman" w:cs="Times New Roman"/>
          <w:sz w:val="28"/>
          <w:szCs w:val="28"/>
          <w:lang w:val="ru-RU"/>
        </w:rPr>
      </w:pPr>
    </w:p>
    <w:p w:rsidR="00BE77D1" w:rsidRPr="00E022D8" w:rsidRDefault="00BE77D1" w:rsidP="00BE77D1">
      <w:pPr>
        <w:pStyle w:val="a5"/>
        <w:framePr w:w="9770" w:wrap="notBeside" w:vAnchor="text" w:hAnchor="text" w:xAlign="center" w:y="1"/>
        <w:shd w:val="clear" w:color="auto" w:fill="auto"/>
        <w:spacing w:line="310" w:lineRule="exact"/>
        <w:rPr>
          <w:lang w:val="uk-UA"/>
        </w:rPr>
      </w:pPr>
      <w:r w:rsidRPr="00E022D8">
        <w:rPr>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E77D1" w:rsidRPr="00E022D8" w:rsidRDefault="00BE77D1" w:rsidP="00BE77D1">
      <w:pPr>
        <w:framePr w:w="9770" w:wrap="notBeside" w:vAnchor="text" w:hAnchor="text" w:xAlign="center" w:y="1"/>
        <w:rPr>
          <w:rFonts w:ascii="Times New Roman" w:hAnsi="Times New Roman" w:cs="Times New Roman"/>
          <w:sz w:val="28"/>
          <w:szCs w:val="28"/>
        </w:rPr>
      </w:pPr>
    </w:p>
    <w:p w:rsidR="00BE77D1" w:rsidRPr="00F40ACF" w:rsidRDefault="00BE77D1" w:rsidP="00BE77D1">
      <w:pPr>
        <w:pStyle w:val="70"/>
        <w:shd w:val="clear" w:color="auto" w:fill="auto"/>
        <w:spacing w:before="114" w:after="0" w:line="313" w:lineRule="exact"/>
        <w:ind w:right="1140" w:firstLine="0"/>
        <w:jc w:val="left"/>
        <w:rPr>
          <w:sz w:val="28"/>
          <w:szCs w:val="28"/>
          <w:lang w:val="uk-UA"/>
        </w:rPr>
      </w:pPr>
      <w:r w:rsidRPr="00E022D8">
        <w:rPr>
          <w:sz w:val="28"/>
          <w:szCs w:val="28"/>
        </w:rPr>
        <w:t>4.</w:t>
      </w:r>
      <w:r w:rsidRPr="00F40ACF">
        <w:rPr>
          <w:sz w:val="28"/>
          <w:szCs w:val="28"/>
          <w:lang w:val="uk-UA"/>
        </w:rPr>
        <w:t xml:space="preserve">Розрахунок сумарних витрат суб’єктів малого </w:t>
      </w:r>
      <w:proofErr w:type="gramStart"/>
      <w:r w:rsidRPr="00F40ACF">
        <w:rPr>
          <w:sz w:val="28"/>
          <w:szCs w:val="28"/>
          <w:lang w:val="uk-UA"/>
        </w:rPr>
        <w:t>п</w:t>
      </w:r>
      <w:proofErr w:type="gramEnd"/>
      <w:r w:rsidRPr="00F40ACF">
        <w:rPr>
          <w:sz w:val="28"/>
          <w:szCs w:val="28"/>
          <w:lang w:val="uk-UA"/>
        </w:rPr>
        <w:t>ідприємництва, що виникають на виконання вимог регулювання</w:t>
      </w:r>
    </w:p>
    <w:tbl>
      <w:tblPr>
        <w:tblW w:w="9508" w:type="dxa"/>
        <w:tblLayout w:type="fixed"/>
        <w:tblCellMar>
          <w:left w:w="10" w:type="dxa"/>
          <w:right w:w="10" w:type="dxa"/>
        </w:tblCellMar>
        <w:tblLook w:val="0000" w:firstRow="0" w:lastRow="0" w:firstColumn="0" w:lastColumn="0" w:noHBand="0" w:noVBand="0"/>
      </w:tblPr>
      <w:tblGrid>
        <w:gridCol w:w="846"/>
        <w:gridCol w:w="3312"/>
        <w:gridCol w:w="2783"/>
        <w:gridCol w:w="2567"/>
      </w:tblGrid>
      <w:tr w:rsidR="00BE77D1" w:rsidRPr="00E022D8" w:rsidTr="005D077D">
        <w:trPr>
          <w:trHeight w:hRule="exact" w:val="1049"/>
        </w:trPr>
        <w:tc>
          <w:tcPr>
            <w:tcW w:w="846" w:type="dxa"/>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w:t>
            </w:r>
          </w:p>
        </w:tc>
        <w:tc>
          <w:tcPr>
            <w:tcW w:w="3312" w:type="dxa"/>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Показник</w:t>
            </w:r>
          </w:p>
        </w:tc>
        <w:tc>
          <w:tcPr>
            <w:tcW w:w="2783" w:type="dxa"/>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06" w:lineRule="exact"/>
              <w:jc w:val="both"/>
            </w:pPr>
            <w:r w:rsidRPr="00E022D8">
              <w:rPr>
                <w:rStyle w:val="212pt"/>
                <w:sz w:val="28"/>
                <w:szCs w:val="28"/>
              </w:rPr>
              <w:t>Перший рік регулювання (стартовий), гривень</w:t>
            </w:r>
          </w:p>
        </w:tc>
        <w:tc>
          <w:tcPr>
            <w:tcW w:w="2567"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За п’ять років, гривень</w:t>
            </w:r>
          </w:p>
        </w:tc>
      </w:tr>
      <w:tr w:rsidR="00BE77D1" w:rsidRPr="00E022D8" w:rsidTr="00BE77D1">
        <w:trPr>
          <w:trHeight w:hRule="exact" w:val="1472"/>
        </w:trPr>
        <w:tc>
          <w:tcPr>
            <w:tcW w:w="846" w:type="dxa"/>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1</w:t>
            </w:r>
          </w:p>
        </w:tc>
        <w:tc>
          <w:tcPr>
            <w:tcW w:w="3312" w:type="dxa"/>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17" w:lineRule="exact"/>
            </w:pPr>
            <w:r w:rsidRPr="00E022D8">
              <w:rPr>
                <w:rStyle w:val="212pt"/>
                <w:sz w:val="28"/>
                <w:szCs w:val="28"/>
              </w:rPr>
              <w:t>Оцінка "прямих” витрат суб’єктів малого підприємництва на виконання регулювання</w:t>
            </w:r>
          </w:p>
        </w:tc>
        <w:tc>
          <w:tcPr>
            <w:tcW w:w="2783" w:type="dxa"/>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jc w:val="both"/>
            </w:pPr>
            <w:r w:rsidRPr="00E022D8">
              <w:rPr>
                <w:rStyle w:val="212pt"/>
                <w:sz w:val="28"/>
                <w:szCs w:val="28"/>
              </w:rPr>
              <w:t>0</w:t>
            </w:r>
          </w:p>
        </w:tc>
        <w:tc>
          <w:tcPr>
            <w:tcW w:w="2567" w:type="dxa"/>
            <w:tcBorders>
              <w:top w:val="single" w:sz="4" w:space="0" w:color="auto"/>
              <w:left w:val="single" w:sz="4" w:space="0" w:color="auto"/>
              <w:righ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0</w:t>
            </w:r>
          </w:p>
        </w:tc>
      </w:tr>
      <w:tr w:rsidR="00BE77D1" w:rsidRPr="00E022D8" w:rsidTr="00BE77D1">
        <w:trPr>
          <w:trHeight w:hRule="exact" w:val="2056"/>
        </w:trPr>
        <w:tc>
          <w:tcPr>
            <w:tcW w:w="846" w:type="dxa"/>
            <w:tcBorders>
              <w:top w:val="single" w:sz="4" w:space="0" w:color="auto"/>
              <w:left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2</w:t>
            </w:r>
          </w:p>
        </w:tc>
        <w:tc>
          <w:tcPr>
            <w:tcW w:w="3312" w:type="dxa"/>
            <w:tcBorders>
              <w:top w:val="single" w:sz="4" w:space="0" w:color="auto"/>
              <w:left w:val="single" w:sz="4" w:space="0" w:color="auto"/>
            </w:tcBorders>
            <w:shd w:val="clear" w:color="auto" w:fill="FFFFFF"/>
          </w:tcPr>
          <w:p w:rsidR="00BE77D1" w:rsidRPr="00E022D8" w:rsidRDefault="00BE77D1" w:rsidP="00BE77D1">
            <w:pPr>
              <w:pStyle w:val="20"/>
              <w:shd w:val="clear" w:color="auto" w:fill="auto"/>
              <w:spacing w:line="306" w:lineRule="exact"/>
            </w:pPr>
            <w:r w:rsidRPr="00E022D8">
              <w:rPr>
                <w:rStyle w:val="212pt"/>
                <w:sz w:val="28"/>
                <w:szCs w:val="28"/>
              </w:rPr>
              <w:t>Оцінка вартості</w:t>
            </w:r>
          </w:p>
          <w:p w:rsidR="00BE77D1" w:rsidRPr="00E022D8" w:rsidRDefault="00BE77D1" w:rsidP="00BE77D1">
            <w:pPr>
              <w:pStyle w:val="20"/>
              <w:shd w:val="clear" w:color="auto" w:fill="auto"/>
              <w:spacing w:line="306" w:lineRule="exact"/>
            </w:pPr>
            <w:r w:rsidRPr="00E022D8">
              <w:rPr>
                <w:rStyle w:val="212pt"/>
                <w:sz w:val="28"/>
                <w:szCs w:val="28"/>
              </w:rPr>
              <w:t>адміністративних процедур для суб’єктів малого підприємництва щодо виконання регулювання та звітування</w:t>
            </w:r>
          </w:p>
        </w:tc>
        <w:tc>
          <w:tcPr>
            <w:tcW w:w="2783" w:type="dxa"/>
            <w:tcBorders>
              <w:top w:val="single" w:sz="4" w:space="0" w:color="auto"/>
              <w:left w:val="single" w:sz="4" w:space="0" w:color="auto"/>
            </w:tcBorders>
            <w:shd w:val="clear" w:color="auto" w:fill="FFFFFF"/>
            <w:vAlign w:val="center"/>
          </w:tcPr>
          <w:p w:rsidR="00BE77D1" w:rsidRPr="00E022D8" w:rsidRDefault="005D077D" w:rsidP="00BE77D1">
            <w:pPr>
              <w:pStyle w:val="20"/>
              <w:shd w:val="clear" w:color="auto" w:fill="auto"/>
              <w:spacing w:line="240" w:lineRule="exact"/>
              <w:jc w:val="both"/>
            </w:pPr>
            <w:r>
              <w:rPr>
                <w:rStyle w:val="212pt"/>
                <w:sz w:val="28"/>
                <w:szCs w:val="28"/>
              </w:rPr>
              <w:t>1357,02</w:t>
            </w:r>
          </w:p>
        </w:tc>
        <w:tc>
          <w:tcPr>
            <w:tcW w:w="2567" w:type="dxa"/>
            <w:tcBorders>
              <w:top w:val="single" w:sz="4" w:space="0" w:color="auto"/>
              <w:left w:val="single" w:sz="4" w:space="0" w:color="auto"/>
              <w:right w:val="single" w:sz="4" w:space="0" w:color="auto"/>
            </w:tcBorders>
            <w:shd w:val="clear" w:color="auto" w:fill="FFFFFF"/>
            <w:vAlign w:val="center"/>
          </w:tcPr>
          <w:p w:rsidR="00BE77D1" w:rsidRPr="00E022D8" w:rsidRDefault="005D077D" w:rsidP="00BE77D1">
            <w:pPr>
              <w:pStyle w:val="20"/>
              <w:shd w:val="clear" w:color="auto" w:fill="auto"/>
              <w:spacing w:line="240" w:lineRule="exact"/>
            </w:pPr>
            <w:r>
              <w:rPr>
                <w:rStyle w:val="212pt"/>
                <w:sz w:val="28"/>
                <w:szCs w:val="28"/>
              </w:rPr>
              <w:t>6785,10</w:t>
            </w:r>
          </w:p>
        </w:tc>
      </w:tr>
      <w:tr w:rsidR="008E0E91" w:rsidRPr="00E022D8" w:rsidTr="008E0E91">
        <w:trPr>
          <w:trHeight w:hRule="exact" w:val="1440"/>
        </w:trPr>
        <w:tc>
          <w:tcPr>
            <w:tcW w:w="846" w:type="dxa"/>
            <w:tcBorders>
              <w:top w:val="single" w:sz="4" w:space="0" w:color="auto"/>
              <w:left w:val="single" w:sz="4" w:space="0" w:color="auto"/>
            </w:tcBorders>
            <w:shd w:val="clear" w:color="auto" w:fill="FFFFFF"/>
            <w:vAlign w:val="center"/>
          </w:tcPr>
          <w:p w:rsidR="008E0E91" w:rsidRPr="00E022D8" w:rsidRDefault="008E0E91" w:rsidP="00BE77D1">
            <w:pPr>
              <w:pStyle w:val="20"/>
              <w:shd w:val="clear" w:color="auto" w:fill="auto"/>
              <w:spacing w:line="240" w:lineRule="exact"/>
            </w:pPr>
            <w:r w:rsidRPr="00E022D8">
              <w:rPr>
                <w:rStyle w:val="212pt"/>
                <w:sz w:val="28"/>
                <w:szCs w:val="28"/>
              </w:rPr>
              <w:t>3</w:t>
            </w:r>
          </w:p>
        </w:tc>
        <w:tc>
          <w:tcPr>
            <w:tcW w:w="3312" w:type="dxa"/>
            <w:tcBorders>
              <w:top w:val="single" w:sz="4" w:space="0" w:color="auto"/>
              <w:left w:val="single" w:sz="4" w:space="0" w:color="auto"/>
            </w:tcBorders>
            <w:shd w:val="clear" w:color="auto" w:fill="FFFFFF"/>
          </w:tcPr>
          <w:p w:rsidR="008E0E91" w:rsidRPr="00E022D8" w:rsidRDefault="008E0E91" w:rsidP="00BE77D1">
            <w:pPr>
              <w:pStyle w:val="20"/>
              <w:shd w:val="clear" w:color="auto" w:fill="auto"/>
              <w:spacing w:line="310" w:lineRule="exact"/>
            </w:pPr>
            <w:r w:rsidRPr="00E022D8">
              <w:rPr>
                <w:rStyle w:val="212pt"/>
                <w:sz w:val="28"/>
                <w:szCs w:val="28"/>
              </w:rPr>
              <w:t>Сумарні витрати малого підприємництва на виконання запланованого регулювання</w:t>
            </w:r>
          </w:p>
        </w:tc>
        <w:tc>
          <w:tcPr>
            <w:tcW w:w="2783" w:type="dxa"/>
            <w:tcBorders>
              <w:top w:val="single" w:sz="4" w:space="0" w:color="auto"/>
              <w:left w:val="single" w:sz="4" w:space="0" w:color="auto"/>
            </w:tcBorders>
            <w:shd w:val="clear" w:color="auto" w:fill="FFFFFF"/>
            <w:vAlign w:val="center"/>
          </w:tcPr>
          <w:p w:rsidR="008E0E91" w:rsidRPr="00E022D8" w:rsidRDefault="008E0E91" w:rsidP="00DE70D7">
            <w:pPr>
              <w:pStyle w:val="20"/>
              <w:shd w:val="clear" w:color="auto" w:fill="auto"/>
              <w:spacing w:line="240" w:lineRule="exact"/>
              <w:jc w:val="both"/>
            </w:pPr>
            <w:r>
              <w:rPr>
                <w:rStyle w:val="212pt"/>
                <w:sz w:val="28"/>
                <w:szCs w:val="28"/>
              </w:rPr>
              <w:t>1357,02</w:t>
            </w:r>
          </w:p>
        </w:tc>
        <w:tc>
          <w:tcPr>
            <w:tcW w:w="2567" w:type="dxa"/>
            <w:tcBorders>
              <w:top w:val="single" w:sz="4" w:space="0" w:color="auto"/>
              <w:left w:val="single" w:sz="4" w:space="0" w:color="auto"/>
              <w:right w:val="single" w:sz="4" w:space="0" w:color="auto"/>
            </w:tcBorders>
            <w:shd w:val="clear" w:color="auto" w:fill="FFFFFF"/>
            <w:vAlign w:val="center"/>
          </w:tcPr>
          <w:p w:rsidR="008E0E91" w:rsidRPr="00E022D8" w:rsidRDefault="008E0E91" w:rsidP="00DE70D7">
            <w:pPr>
              <w:pStyle w:val="20"/>
              <w:shd w:val="clear" w:color="auto" w:fill="auto"/>
              <w:spacing w:line="240" w:lineRule="exact"/>
            </w:pPr>
            <w:r>
              <w:rPr>
                <w:rStyle w:val="212pt"/>
                <w:sz w:val="28"/>
                <w:szCs w:val="28"/>
              </w:rPr>
              <w:t>6785,10</w:t>
            </w:r>
          </w:p>
        </w:tc>
      </w:tr>
      <w:tr w:rsidR="00BE77D1" w:rsidRPr="00E022D8" w:rsidTr="00BE77D1">
        <w:trPr>
          <w:trHeight w:hRule="exact" w:val="1356"/>
        </w:trPr>
        <w:tc>
          <w:tcPr>
            <w:tcW w:w="846" w:type="dxa"/>
            <w:tcBorders>
              <w:top w:val="single" w:sz="4" w:space="0" w:color="auto"/>
              <w:left w:val="single" w:sz="4" w:space="0" w:color="auto"/>
              <w:bottom w:val="single" w:sz="4" w:space="0" w:color="auto"/>
            </w:tcBorders>
            <w:shd w:val="clear" w:color="auto" w:fill="FFFFFF"/>
            <w:vAlign w:val="center"/>
          </w:tcPr>
          <w:p w:rsidR="00BE77D1" w:rsidRPr="00E022D8" w:rsidRDefault="00BE77D1" w:rsidP="00BE77D1">
            <w:pPr>
              <w:pStyle w:val="20"/>
              <w:shd w:val="clear" w:color="auto" w:fill="auto"/>
              <w:spacing w:line="240" w:lineRule="exact"/>
            </w:pPr>
            <w:r w:rsidRPr="00E022D8">
              <w:rPr>
                <w:rStyle w:val="212pt"/>
                <w:sz w:val="28"/>
                <w:szCs w:val="28"/>
              </w:rPr>
              <w:t>4</w:t>
            </w:r>
          </w:p>
        </w:tc>
        <w:tc>
          <w:tcPr>
            <w:tcW w:w="3312" w:type="dxa"/>
            <w:tcBorders>
              <w:top w:val="single" w:sz="4" w:space="0" w:color="auto"/>
              <w:left w:val="single" w:sz="4" w:space="0" w:color="auto"/>
              <w:bottom w:val="single" w:sz="4" w:space="0" w:color="auto"/>
            </w:tcBorders>
            <w:shd w:val="clear" w:color="auto" w:fill="FFFFFF"/>
          </w:tcPr>
          <w:p w:rsidR="00BE77D1" w:rsidRDefault="00BE77D1" w:rsidP="00BE77D1">
            <w:pPr>
              <w:pStyle w:val="20"/>
              <w:shd w:val="clear" w:color="auto" w:fill="auto"/>
              <w:spacing w:line="313" w:lineRule="exact"/>
              <w:rPr>
                <w:rStyle w:val="212pt"/>
                <w:sz w:val="28"/>
                <w:szCs w:val="28"/>
              </w:rPr>
            </w:pPr>
            <w:r w:rsidRPr="00E022D8">
              <w:rPr>
                <w:rStyle w:val="212pt"/>
                <w:sz w:val="28"/>
                <w:szCs w:val="28"/>
              </w:rPr>
              <w:t xml:space="preserve">Бюджетні витрати на адміністрування регулювання суб’єктів </w:t>
            </w:r>
            <w:r>
              <w:rPr>
                <w:rStyle w:val="212pt"/>
                <w:sz w:val="28"/>
                <w:szCs w:val="28"/>
              </w:rPr>
              <w:t>підприємництва</w:t>
            </w:r>
          </w:p>
          <w:p w:rsidR="00BE77D1" w:rsidRPr="00E022D8" w:rsidRDefault="00BE77D1" w:rsidP="00BE77D1">
            <w:pPr>
              <w:pStyle w:val="20"/>
              <w:shd w:val="clear" w:color="auto" w:fill="auto"/>
              <w:spacing w:line="313" w:lineRule="exact"/>
            </w:pPr>
            <w:r w:rsidRPr="00E022D8">
              <w:rPr>
                <w:rStyle w:val="212pt"/>
                <w:sz w:val="28"/>
                <w:szCs w:val="28"/>
              </w:rPr>
              <w:t>малого</w:t>
            </w:r>
          </w:p>
        </w:tc>
        <w:tc>
          <w:tcPr>
            <w:tcW w:w="2783" w:type="dxa"/>
            <w:tcBorders>
              <w:top w:val="single" w:sz="4" w:space="0" w:color="auto"/>
              <w:left w:val="single" w:sz="4" w:space="0" w:color="auto"/>
              <w:bottom w:val="single" w:sz="4" w:space="0" w:color="auto"/>
            </w:tcBorders>
            <w:shd w:val="clear" w:color="auto" w:fill="FFFFFF"/>
            <w:vAlign w:val="center"/>
          </w:tcPr>
          <w:p w:rsidR="00BE77D1" w:rsidRPr="00E022D8" w:rsidRDefault="008E0E91" w:rsidP="00BE77D1">
            <w:pPr>
              <w:pStyle w:val="20"/>
              <w:shd w:val="clear" w:color="auto" w:fill="auto"/>
              <w:spacing w:line="240" w:lineRule="exact"/>
              <w:jc w:val="both"/>
            </w:pPr>
            <w:r>
              <w:rPr>
                <w:rStyle w:val="212pt"/>
                <w:sz w:val="28"/>
                <w:szCs w:val="28"/>
              </w:rPr>
              <w:t>2885,76</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tcPr>
          <w:p w:rsidR="00BE77D1" w:rsidRPr="00E022D8" w:rsidRDefault="008E0E91" w:rsidP="00BE77D1">
            <w:pPr>
              <w:pStyle w:val="20"/>
              <w:shd w:val="clear" w:color="auto" w:fill="auto"/>
              <w:spacing w:line="240" w:lineRule="exact"/>
            </w:pPr>
            <w:r>
              <w:rPr>
                <w:rStyle w:val="212pt"/>
                <w:sz w:val="28"/>
                <w:szCs w:val="28"/>
              </w:rPr>
              <w:t>14428,80</w:t>
            </w:r>
          </w:p>
        </w:tc>
      </w:tr>
      <w:tr w:rsidR="00BE77D1" w:rsidTr="00BE77D1">
        <w:trPr>
          <w:trHeight w:hRule="exact" w:val="1356"/>
        </w:trPr>
        <w:tc>
          <w:tcPr>
            <w:tcW w:w="846" w:type="dxa"/>
            <w:tcBorders>
              <w:top w:val="single" w:sz="4" w:space="0" w:color="auto"/>
              <w:left w:val="single" w:sz="4" w:space="0" w:color="auto"/>
              <w:bottom w:val="single" w:sz="4" w:space="0" w:color="auto"/>
            </w:tcBorders>
            <w:shd w:val="clear" w:color="auto" w:fill="FFFFFF"/>
            <w:vAlign w:val="center"/>
          </w:tcPr>
          <w:p w:rsidR="00BE77D1" w:rsidRPr="00BE77D1" w:rsidRDefault="00BE77D1" w:rsidP="00022106">
            <w:pPr>
              <w:pStyle w:val="20"/>
              <w:shd w:val="clear" w:color="auto" w:fill="auto"/>
              <w:spacing w:line="240" w:lineRule="exact"/>
              <w:rPr>
                <w:color w:val="000000"/>
                <w:sz w:val="28"/>
                <w:szCs w:val="28"/>
                <w:shd w:val="clear" w:color="auto" w:fill="FFFFFF"/>
                <w:lang w:val="uk-UA" w:eastAsia="uk-UA" w:bidi="uk-UA"/>
              </w:rPr>
            </w:pPr>
            <w:r w:rsidRPr="00BE77D1">
              <w:rPr>
                <w:rStyle w:val="212pt"/>
                <w:sz w:val="28"/>
                <w:szCs w:val="28"/>
              </w:rPr>
              <w:lastRenderedPageBreak/>
              <w:t>5</w:t>
            </w:r>
          </w:p>
        </w:tc>
        <w:tc>
          <w:tcPr>
            <w:tcW w:w="3312" w:type="dxa"/>
            <w:tcBorders>
              <w:top w:val="single" w:sz="4" w:space="0" w:color="auto"/>
              <w:left w:val="single" w:sz="4" w:space="0" w:color="auto"/>
              <w:bottom w:val="single" w:sz="4" w:space="0" w:color="auto"/>
            </w:tcBorders>
            <w:shd w:val="clear" w:color="auto" w:fill="FFFFFF"/>
          </w:tcPr>
          <w:p w:rsidR="005A3C91" w:rsidRDefault="005A3C91" w:rsidP="00BE77D1">
            <w:pPr>
              <w:pStyle w:val="20"/>
              <w:shd w:val="clear" w:color="auto" w:fill="auto"/>
              <w:spacing w:line="313" w:lineRule="exact"/>
              <w:rPr>
                <w:rStyle w:val="212pt"/>
                <w:sz w:val="28"/>
                <w:szCs w:val="28"/>
              </w:rPr>
            </w:pPr>
          </w:p>
          <w:p w:rsidR="00BE77D1" w:rsidRPr="00BE77D1" w:rsidRDefault="00BE77D1" w:rsidP="00BE77D1">
            <w:pPr>
              <w:pStyle w:val="20"/>
              <w:shd w:val="clear" w:color="auto" w:fill="auto"/>
              <w:spacing w:line="313" w:lineRule="exact"/>
              <w:rPr>
                <w:color w:val="000000"/>
                <w:sz w:val="28"/>
                <w:szCs w:val="28"/>
                <w:shd w:val="clear" w:color="auto" w:fill="FFFFFF"/>
                <w:lang w:val="uk-UA" w:eastAsia="uk-UA" w:bidi="uk-UA"/>
              </w:rPr>
            </w:pPr>
            <w:r w:rsidRPr="00BE77D1">
              <w:rPr>
                <w:rStyle w:val="212pt"/>
                <w:sz w:val="28"/>
                <w:szCs w:val="28"/>
              </w:rPr>
              <w:t>Сумарні витрати на виконання запланованого регулювання</w:t>
            </w:r>
          </w:p>
        </w:tc>
        <w:tc>
          <w:tcPr>
            <w:tcW w:w="2783" w:type="dxa"/>
            <w:tcBorders>
              <w:top w:val="single" w:sz="4" w:space="0" w:color="auto"/>
              <w:left w:val="single" w:sz="4" w:space="0" w:color="auto"/>
              <w:bottom w:val="single" w:sz="4" w:space="0" w:color="auto"/>
            </w:tcBorders>
            <w:shd w:val="clear" w:color="auto" w:fill="FFFFFF"/>
            <w:vAlign w:val="center"/>
          </w:tcPr>
          <w:p w:rsidR="00BE77D1" w:rsidRPr="00BE77D1" w:rsidRDefault="008E0E91" w:rsidP="00BE77D1">
            <w:pPr>
              <w:pStyle w:val="20"/>
              <w:shd w:val="clear" w:color="auto" w:fill="auto"/>
              <w:spacing w:line="240" w:lineRule="exact"/>
              <w:jc w:val="both"/>
              <w:rPr>
                <w:color w:val="000000"/>
                <w:sz w:val="28"/>
                <w:szCs w:val="28"/>
                <w:shd w:val="clear" w:color="auto" w:fill="FFFFFF"/>
                <w:lang w:val="uk-UA" w:eastAsia="uk-UA" w:bidi="uk-UA"/>
              </w:rPr>
            </w:pPr>
            <w:r>
              <w:rPr>
                <w:rStyle w:val="212pt"/>
                <w:sz w:val="28"/>
                <w:szCs w:val="28"/>
              </w:rPr>
              <w:t>4242,78</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tcPr>
          <w:p w:rsidR="00BE77D1" w:rsidRPr="00BE77D1" w:rsidRDefault="008E0E91" w:rsidP="00022106">
            <w:pPr>
              <w:pStyle w:val="20"/>
              <w:shd w:val="clear" w:color="auto" w:fill="auto"/>
              <w:spacing w:line="240" w:lineRule="exact"/>
              <w:rPr>
                <w:color w:val="000000"/>
                <w:sz w:val="28"/>
                <w:szCs w:val="28"/>
                <w:shd w:val="clear" w:color="auto" w:fill="FFFFFF"/>
                <w:lang w:val="uk-UA" w:eastAsia="uk-UA" w:bidi="uk-UA"/>
              </w:rPr>
            </w:pPr>
            <w:r>
              <w:rPr>
                <w:rStyle w:val="212pt"/>
                <w:sz w:val="28"/>
                <w:szCs w:val="28"/>
              </w:rPr>
              <w:t>21213,90</w:t>
            </w:r>
          </w:p>
        </w:tc>
      </w:tr>
    </w:tbl>
    <w:p w:rsidR="00BE77D1" w:rsidRDefault="00BE77D1" w:rsidP="00BE77D1">
      <w:pPr>
        <w:rPr>
          <w:rFonts w:ascii="Times New Roman" w:hAnsi="Times New Roman" w:cs="Times New Roman"/>
          <w:sz w:val="28"/>
          <w:szCs w:val="28"/>
          <w:lang w:val="ru-RU"/>
        </w:rPr>
      </w:pPr>
    </w:p>
    <w:p w:rsidR="002D212F" w:rsidRDefault="002D212F" w:rsidP="002D212F">
      <w:pPr>
        <w:pStyle w:val="a5"/>
        <w:shd w:val="clear" w:color="auto" w:fill="auto"/>
        <w:spacing w:line="313" w:lineRule="exact"/>
        <w:jc w:val="both"/>
        <w:rPr>
          <w:rStyle w:val="Exact"/>
          <w:lang w:val="uk-UA"/>
        </w:rPr>
      </w:pPr>
      <w:r w:rsidRPr="00EC5223">
        <w:rPr>
          <w:rStyle w:val="Exact"/>
          <w:lang w:val="uk-UA"/>
        </w:rPr>
        <w:t xml:space="preserve">5.Розроблення </w:t>
      </w:r>
      <w:proofErr w:type="spellStart"/>
      <w:r w:rsidRPr="00EC5223">
        <w:rPr>
          <w:rStyle w:val="Exact"/>
          <w:lang w:val="uk-UA"/>
        </w:rPr>
        <w:t>корегуючих</w:t>
      </w:r>
      <w:proofErr w:type="spellEnd"/>
      <w:r w:rsidRPr="00EC5223">
        <w:rPr>
          <w:rStyle w:val="Exact"/>
          <w:lang w:val="uk-UA"/>
        </w:rPr>
        <w:t xml:space="preserve"> (пом’якшувальних) заходів для малого підприємництва щодо запропонованого регулювання</w:t>
      </w:r>
    </w:p>
    <w:tbl>
      <w:tblPr>
        <w:tblOverlap w:val="never"/>
        <w:tblW w:w="9462" w:type="dxa"/>
        <w:jc w:val="center"/>
        <w:tblInd w:w="323" w:type="dxa"/>
        <w:tblLayout w:type="fixed"/>
        <w:tblCellMar>
          <w:left w:w="10" w:type="dxa"/>
          <w:right w:w="10" w:type="dxa"/>
        </w:tblCellMar>
        <w:tblLook w:val="04A0" w:firstRow="1" w:lastRow="0" w:firstColumn="1" w:lastColumn="0" w:noHBand="0" w:noVBand="1"/>
      </w:tblPr>
      <w:tblGrid>
        <w:gridCol w:w="5783"/>
        <w:gridCol w:w="3679"/>
      </w:tblGrid>
      <w:tr w:rsidR="00F40ACF" w:rsidTr="00707E71">
        <w:trPr>
          <w:trHeight w:hRule="exact" w:val="536"/>
          <w:jc w:val="center"/>
        </w:trPr>
        <w:tc>
          <w:tcPr>
            <w:tcW w:w="5783" w:type="dxa"/>
            <w:tcBorders>
              <w:top w:val="single" w:sz="4" w:space="0" w:color="auto"/>
              <w:left w:val="single" w:sz="4" w:space="0" w:color="auto"/>
            </w:tcBorders>
            <w:shd w:val="clear" w:color="auto" w:fill="FFFFFF"/>
          </w:tcPr>
          <w:p w:rsidR="00F40ACF" w:rsidRPr="00552BD9" w:rsidRDefault="00F40ACF" w:rsidP="007C06BB">
            <w:pPr>
              <w:pStyle w:val="20"/>
              <w:shd w:val="clear" w:color="auto" w:fill="auto"/>
              <w:spacing w:line="240" w:lineRule="exact"/>
              <w:rPr>
                <w:sz w:val="28"/>
                <w:szCs w:val="28"/>
              </w:rPr>
            </w:pPr>
            <w:r w:rsidRPr="00552BD9">
              <w:rPr>
                <w:rStyle w:val="212pt"/>
                <w:sz w:val="28"/>
                <w:szCs w:val="28"/>
              </w:rPr>
              <w:t>Процедура, що потребує корегування</w:t>
            </w:r>
          </w:p>
        </w:tc>
        <w:tc>
          <w:tcPr>
            <w:tcW w:w="3679" w:type="dxa"/>
            <w:tcBorders>
              <w:top w:val="single" w:sz="4" w:space="0" w:color="auto"/>
              <w:left w:val="single" w:sz="4" w:space="0" w:color="auto"/>
              <w:right w:val="single" w:sz="4" w:space="0" w:color="auto"/>
            </w:tcBorders>
            <w:shd w:val="clear" w:color="auto" w:fill="FFFFFF"/>
          </w:tcPr>
          <w:p w:rsidR="00F40ACF" w:rsidRPr="00552BD9" w:rsidRDefault="00F40ACF" w:rsidP="007C06BB">
            <w:pPr>
              <w:pStyle w:val="20"/>
              <w:shd w:val="clear" w:color="auto" w:fill="auto"/>
              <w:spacing w:line="240" w:lineRule="exact"/>
              <w:rPr>
                <w:sz w:val="28"/>
                <w:szCs w:val="28"/>
              </w:rPr>
            </w:pPr>
            <w:proofErr w:type="spellStart"/>
            <w:r w:rsidRPr="00552BD9">
              <w:rPr>
                <w:rStyle w:val="212pt"/>
                <w:sz w:val="28"/>
                <w:szCs w:val="28"/>
              </w:rPr>
              <w:t>Корегуючий</w:t>
            </w:r>
            <w:proofErr w:type="spellEnd"/>
            <w:r w:rsidRPr="00552BD9">
              <w:rPr>
                <w:rStyle w:val="212pt"/>
                <w:sz w:val="28"/>
                <w:szCs w:val="28"/>
              </w:rPr>
              <w:t xml:space="preserve"> механізм</w:t>
            </w:r>
          </w:p>
        </w:tc>
      </w:tr>
      <w:tr w:rsidR="00F40ACF" w:rsidTr="00707E71">
        <w:trPr>
          <w:trHeight w:hRule="exact" w:val="544"/>
          <w:jc w:val="center"/>
        </w:trPr>
        <w:tc>
          <w:tcPr>
            <w:tcW w:w="5783" w:type="dxa"/>
            <w:tcBorders>
              <w:top w:val="single" w:sz="4" w:space="0" w:color="auto"/>
              <w:left w:val="single" w:sz="4" w:space="0" w:color="auto"/>
              <w:bottom w:val="single" w:sz="4" w:space="0" w:color="auto"/>
            </w:tcBorders>
            <w:shd w:val="clear" w:color="auto" w:fill="FFFFFF"/>
          </w:tcPr>
          <w:p w:rsidR="00F40ACF" w:rsidRPr="00552BD9" w:rsidRDefault="00F40ACF" w:rsidP="007C06BB">
            <w:pPr>
              <w:pStyle w:val="20"/>
              <w:shd w:val="clear" w:color="auto" w:fill="auto"/>
              <w:spacing w:line="240" w:lineRule="exact"/>
              <w:rPr>
                <w:sz w:val="28"/>
                <w:szCs w:val="28"/>
              </w:rPr>
            </w:pPr>
            <w:r w:rsidRPr="00552BD9">
              <w:rPr>
                <w:rStyle w:val="212pt"/>
                <w:sz w:val="28"/>
                <w:szCs w:val="28"/>
              </w:rPr>
              <w:t>не передбачено</w:t>
            </w:r>
          </w:p>
        </w:tc>
        <w:tc>
          <w:tcPr>
            <w:tcW w:w="3679" w:type="dxa"/>
            <w:tcBorders>
              <w:top w:val="single" w:sz="4" w:space="0" w:color="auto"/>
              <w:left w:val="single" w:sz="4" w:space="0" w:color="auto"/>
              <w:bottom w:val="single" w:sz="4" w:space="0" w:color="auto"/>
              <w:right w:val="single" w:sz="4" w:space="0" w:color="auto"/>
            </w:tcBorders>
            <w:shd w:val="clear" w:color="auto" w:fill="FFFFFF"/>
          </w:tcPr>
          <w:p w:rsidR="00F40ACF" w:rsidRPr="00552BD9" w:rsidRDefault="00F40ACF" w:rsidP="007C06BB">
            <w:pPr>
              <w:pStyle w:val="20"/>
              <w:shd w:val="clear" w:color="auto" w:fill="auto"/>
              <w:spacing w:line="240" w:lineRule="exact"/>
              <w:rPr>
                <w:sz w:val="28"/>
                <w:szCs w:val="28"/>
              </w:rPr>
            </w:pPr>
            <w:r w:rsidRPr="00552BD9">
              <w:rPr>
                <w:rStyle w:val="212pt"/>
                <w:sz w:val="28"/>
                <w:szCs w:val="28"/>
              </w:rPr>
              <w:t>не передбачено</w:t>
            </w:r>
          </w:p>
        </w:tc>
      </w:tr>
    </w:tbl>
    <w:p w:rsidR="00F40ACF" w:rsidRPr="00EC5223" w:rsidRDefault="00F40ACF" w:rsidP="002D212F">
      <w:pPr>
        <w:pStyle w:val="a5"/>
        <w:shd w:val="clear" w:color="auto" w:fill="auto"/>
        <w:spacing w:line="313" w:lineRule="exact"/>
        <w:jc w:val="both"/>
        <w:rPr>
          <w:lang w:val="uk-UA"/>
        </w:rPr>
      </w:pPr>
    </w:p>
    <w:p w:rsidR="002D212F" w:rsidRDefault="002D212F" w:rsidP="00BE77D1">
      <w:pPr>
        <w:rPr>
          <w:rFonts w:ascii="Times New Roman" w:hAnsi="Times New Roman" w:cs="Times New Roman"/>
          <w:sz w:val="28"/>
          <w:szCs w:val="28"/>
          <w:lang w:val="ru-RU"/>
        </w:rPr>
      </w:pPr>
      <w:bookmarkStart w:id="10" w:name="_GoBack"/>
      <w:bookmarkEnd w:id="10"/>
    </w:p>
    <w:p w:rsidR="002D212F" w:rsidRPr="00BE77D1" w:rsidRDefault="002D212F" w:rsidP="00BE77D1">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Міський</w:t>
      </w:r>
      <w:proofErr w:type="spellEnd"/>
      <w:r>
        <w:rPr>
          <w:rFonts w:ascii="Times New Roman" w:hAnsi="Times New Roman" w:cs="Times New Roman"/>
          <w:sz w:val="28"/>
          <w:szCs w:val="28"/>
          <w:lang w:val="ru-RU"/>
        </w:rPr>
        <w:t xml:space="preserve"> голова                                                                            В. ІГНАТЧЕНКО</w:t>
      </w:r>
    </w:p>
    <w:sectPr w:rsidR="002D212F" w:rsidRPr="00BE77D1" w:rsidSect="00545935">
      <w:pgSz w:w="11906" w:h="16838"/>
      <w:pgMar w:top="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74AF"/>
    <w:multiLevelType w:val="multilevel"/>
    <w:tmpl w:val="812C13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11949"/>
    <w:multiLevelType w:val="multilevel"/>
    <w:tmpl w:val="62526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459C2"/>
    <w:multiLevelType w:val="multilevel"/>
    <w:tmpl w:val="41C21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704EB"/>
    <w:multiLevelType w:val="multilevel"/>
    <w:tmpl w:val="BE8441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65CE5"/>
    <w:multiLevelType w:val="multilevel"/>
    <w:tmpl w:val="EAA2E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97AAA"/>
    <w:multiLevelType w:val="hybridMultilevel"/>
    <w:tmpl w:val="15AA77A0"/>
    <w:lvl w:ilvl="0" w:tplc="F31C2782">
      <w:start w:val="8"/>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216A7"/>
    <w:multiLevelType w:val="multilevel"/>
    <w:tmpl w:val="55EA5E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C7E50"/>
    <w:multiLevelType w:val="multilevel"/>
    <w:tmpl w:val="83480766"/>
    <w:lvl w:ilvl="0">
      <w:start w:val="4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C68CC"/>
    <w:multiLevelType w:val="multilevel"/>
    <w:tmpl w:val="3D320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03CDA"/>
    <w:multiLevelType w:val="multilevel"/>
    <w:tmpl w:val="51FA72E6"/>
    <w:lvl w:ilvl="0">
      <w:start w:val="4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5107A2"/>
    <w:multiLevelType w:val="multilevel"/>
    <w:tmpl w:val="EC147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72408D"/>
    <w:multiLevelType w:val="hybridMultilevel"/>
    <w:tmpl w:val="C5281CFA"/>
    <w:lvl w:ilvl="0" w:tplc="5B44D9DE">
      <w:start w:val="2"/>
      <w:numFmt w:val="upperRoman"/>
      <w:lvlText w:val="%1."/>
      <w:lvlJc w:val="left"/>
      <w:pPr>
        <w:ind w:left="3585" w:hanging="720"/>
      </w:pPr>
      <w:rPr>
        <w:rFonts w:hint="default"/>
        <w:b/>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2">
    <w:nsid w:val="45F5152B"/>
    <w:multiLevelType w:val="multilevel"/>
    <w:tmpl w:val="6B46F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DA322B"/>
    <w:multiLevelType w:val="multilevel"/>
    <w:tmpl w:val="A1583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0C4319"/>
    <w:multiLevelType w:val="multilevel"/>
    <w:tmpl w:val="9EFEF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855AB1"/>
    <w:multiLevelType w:val="multilevel"/>
    <w:tmpl w:val="19F2C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FB7C91"/>
    <w:multiLevelType w:val="multilevel"/>
    <w:tmpl w:val="486E1D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B3135E"/>
    <w:multiLevelType w:val="hybridMultilevel"/>
    <w:tmpl w:val="67C690CE"/>
    <w:lvl w:ilvl="0" w:tplc="1AEAC7A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6690887"/>
    <w:multiLevelType w:val="multilevel"/>
    <w:tmpl w:val="CB1A4A8C"/>
    <w:lvl w:ilvl="0">
      <w:start w:val="4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0A7FA2"/>
    <w:multiLevelType w:val="multilevel"/>
    <w:tmpl w:val="5F92BD9E"/>
    <w:lvl w:ilvl="0">
      <w:start w:val="4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3"/>
  </w:num>
  <w:num w:numId="4">
    <w:abstractNumId w:val="10"/>
  </w:num>
  <w:num w:numId="5">
    <w:abstractNumId w:val="8"/>
  </w:num>
  <w:num w:numId="6">
    <w:abstractNumId w:val="2"/>
  </w:num>
  <w:num w:numId="7">
    <w:abstractNumId w:val="14"/>
  </w:num>
  <w:num w:numId="8">
    <w:abstractNumId w:val="4"/>
  </w:num>
  <w:num w:numId="9">
    <w:abstractNumId w:val="1"/>
  </w:num>
  <w:num w:numId="10">
    <w:abstractNumId w:val="13"/>
  </w:num>
  <w:num w:numId="11">
    <w:abstractNumId w:val="16"/>
  </w:num>
  <w:num w:numId="12">
    <w:abstractNumId w:val="0"/>
  </w:num>
  <w:num w:numId="13">
    <w:abstractNumId w:val="17"/>
  </w:num>
  <w:num w:numId="14">
    <w:abstractNumId w:val="15"/>
  </w:num>
  <w:num w:numId="15">
    <w:abstractNumId w:val="9"/>
  </w:num>
  <w:num w:numId="16">
    <w:abstractNumId w:val="7"/>
  </w:num>
  <w:num w:numId="17">
    <w:abstractNumId w:val="19"/>
  </w:num>
  <w:num w:numId="18">
    <w:abstractNumId w:val="1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74"/>
    <w:rsid w:val="00022106"/>
    <w:rsid w:val="00056A4C"/>
    <w:rsid w:val="00087A52"/>
    <w:rsid w:val="000B5774"/>
    <w:rsid w:val="001227FA"/>
    <w:rsid w:val="001440A7"/>
    <w:rsid w:val="0017195B"/>
    <w:rsid w:val="001D3115"/>
    <w:rsid w:val="001F5D1D"/>
    <w:rsid w:val="00204D5B"/>
    <w:rsid w:val="00213D70"/>
    <w:rsid w:val="002404B5"/>
    <w:rsid w:val="002720DA"/>
    <w:rsid w:val="002877F2"/>
    <w:rsid w:val="002A675B"/>
    <w:rsid w:val="002C53BF"/>
    <w:rsid w:val="002D212F"/>
    <w:rsid w:val="00322105"/>
    <w:rsid w:val="00333274"/>
    <w:rsid w:val="003649DF"/>
    <w:rsid w:val="00385DE5"/>
    <w:rsid w:val="00394D24"/>
    <w:rsid w:val="003D3BD6"/>
    <w:rsid w:val="003F5E4A"/>
    <w:rsid w:val="00430F43"/>
    <w:rsid w:val="004559C8"/>
    <w:rsid w:val="00467D35"/>
    <w:rsid w:val="004739D6"/>
    <w:rsid w:val="00496AE6"/>
    <w:rsid w:val="004A31F6"/>
    <w:rsid w:val="004B6671"/>
    <w:rsid w:val="00527861"/>
    <w:rsid w:val="00545935"/>
    <w:rsid w:val="00552BD9"/>
    <w:rsid w:val="005836F5"/>
    <w:rsid w:val="00584775"/>
    <w:rsid w:val="005A2ED5"/>
    <w:rsid w:val="005A3C91"/>
    <w:rsid w:val="005D077D"/>
    <w:rsid w:val="005D4526"/>
    <w:rsid w:val="006459DE"/>
    <w:rsid w:val="00682725"/>
    <w:rsid w:val="006C2495"/>
    <w:rsid w:val="006F1E5C"/>
    <w:rsid w:val="0070395E"/>
    <w:rsid w:val="00704B52"/>
    <w:rsid w:val="00707E71"/>
    <w:rsid w:val="00745A29"/>
    <w:rsid w:val="00750CE9"/>
    <w:rsid w:val="007737AD"/>
    <w:rsid w:val="00775200"/>
    <w:rsid w:val="00783499"/>
    <w:rsid w:val="007849A9"/>
    <w:rsid w:val="00787649"/>
    <w:rsid w:val="007C06BB"/>
    <w:rsid w:val="00832B22"/>
    <w:rsid w:val="00835171"/>
    <w:rsid w:val="00883FD2"/>
    <w:rsid w:val="008C440F"/>
    <w:rsid w:val="008E0E91"/>
    <w:rsid w:val="00900747"/>
    <w:rsid w:val="0091599F"/>
    <w:rsid w:val="00927477"/>
    <w:rsid w:val="009723F0"/>
    <w:rsid w:val="009808CB"/>
    <w:rsid w:val="00992B3F"/>
    <w:rsid w:val="009C1A9F"/>
    <w:rsid w:val="009D7C12"/>
    <w:rsid w:val="00A15E00"/>
    <w:rsid w:val="00A377BD"/>
    <w:rsid w:val="00A54E5D"/>
    <w:rsid w:val="00A603AA"/>
    <w:rsid w:val="00A66C1B"/>
    <w:rsid w:val="00A94324"/>
    <w:rsid w:val="00AA6682"/>
    <w:rsid w:val="00B35197"/>
    <w:rsid w:val="00B462D8"/>
    <w:rsid w:val="00B70991"/>
    <w:rsid w:val="00B8148E"/>
    <w:rsid w:val="00BB71C3"/>
    <w:rsid w:val="00BE77D1"/>
    <w:rsid w:val="00C31964"/>
    <w:rsid w:val="00C37A6E"/>
    <w:rsid w:val="00C40CBE"/>
    <w:rsid w:val="00C9686F"/>
    <w:rsid w:val="00C9729F"/>
    <w:rsid w:val="00CA738E"/>
    <w:rsid w:val="00CD7FFB"/>
    <w:rsid w:val="00D108C2"/>
    <w:rsid w:val="00D20622"/>
    <w:rsid w:val="00D50FC2"/>
    <w:rsid w:val="00D71AC1"/>
    <w:rsid w:val="00D73BF0"/>
    <w:rsid w:val="00D92E92"/>
    <w:rsid w:val="00DA251C"/>
    <w:rsid w:val="00DD2125"/>
    <w:rsid w:val="00DE04D2"/>
    <w:rsid w:val="00DE70D7"/>
    <w:rsid w:val="00DF5D45"/>
    <w:rsid w:val="00E62546"/>
    <w:rsid w:val="00E82E7F"/>
    <w:rsid w:val="00EC5223"/>
    <w:rsid w:val="00F109CD"/>
    <w:rsid w:val="00F13415"/>
    <w:rsid w:val="00F358C5"/>
    <w:rsid w:val="00F40ACF"/>
    <w:rsid w:val="00F56235"/>
    <w:rsid w:val="00F70E12"/>
    <w:rsid w:val="00FA0AE7"/>
    <w:rsid w:val="00FB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3274"/>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33274"/>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333274"/>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333274"/>
    <w:rPr>
      <w:rFonts w:ascii="Times New Roman" w:eastAsia="Times New Roman" w:hAnsi="Times New Roman" w:cs="Times New Roman"/>
      <w:sz w:val="28"/>
      <w:szCs w:val="28"/>
      <w:shd w:val="clear" w:color="auto" w:fill="FFFFFF"/>
    </w:rPr>
  </w:style>
  <w:style w:type="character" w:customStyle="1" w:styleId="a6">
    <w:name w:val="Другое_"/>
    <w:basedOn w:val="a0"/>
    <w:link w:val="a7"/>
    <w:rsid w:val="00333274"/>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333274"/>
    <w:rPr>
      <w:rFonts w:ascii="Times New Roman" w:eastAsia="Times New Roman" w:hAnsi="Times New Roman" w:cs="Times New Roman"/>
      <w:shd w:val="clear" w:color="auto" w:fill="FFFFFF"/>
    </w:rPr>
  </w:style>
  <w:style w:type="paragraph" w:customStyle="1" w:styleId="1">
    <w:name w:val="Основной текст1"/>
    <w:basedOn w:val="a"/>
    <w:link w:val="a3"/>
    <w:rsid w:val="00333274"/>
    <w:pPr>
      <w:shd w:val="clear" w:color="auto" w:fill="FFFFFF"/>
      <w:spacing w:line="262" w:lineRule="auto"/>
      <w:ind w:firstLine="400"/>
    </w:pPr>
    <w:rPr>
      <w:rFonts w:ascii="Times New Roman" w:eastAsia="Times New Roman" w:hAnsi="Times New Roman" w:cs="Times New Roman"/>
      <w:color w:val="auto"/>
      <w:sz w:val="28"/>
      <w:szCs w:val="28"/>
      <w:lang w:val="ru-RU" w:eastAsia="en-US" w:bidi="ar-SA"/>
    </w:rPr>
  </w:style>
  <w:style w:type="paragraph" w:customStyle="1" w:styleId="11">
    <w:name w:val="Заголовок №1"/>
    <w:basedOn w:val="a"/>
    <w:link w:val="10"/>
    <w:rsid w:val="00333274"/>
    <w:pPr>
      <w:shd w:val="clear" w:color="auto" w:fill="FFFFFF"/>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a5">
    <w:name w:val="Подпись к таблице"/>
    <w:basedOn w:val="a"/>
    <w:link w:val="a4"/>
    <w:rsid w:val="00333274"/>
    <w:pPr>
      <w:shd w:val="clear" w:color="auto" w:fill="FFFFFF"/>
      <w:ind w:firstLine="560"/>
    </w:pPr>
    <w:rPr>
      <w:rFonts w:ascii="Times New Roman" w:eastAsia="Times New Roman" w:hAnsi="Times New Roman" w:cs="Times New Roman"/>
      <w:color w:val="auto"/>
      <w:sz w:val="28"/>
      <w:szCs w:val="28"/>
      <w:lang w:val="ru-RU" w:eastAsia="en-US" w:bidi="ar-SA"/>
    </w:rPr>
  </w:style>
  <w:style w:type="paragraph" w:customStyle="1" w:styleId="a7">
    <w:name w:val="Другое"/>
    <w:basedOn w:val="a"/>
    <w:link w:val="a6"/>
    <w:rsid w:val="00333274"/>
    <w:pPr>
      <w:shd w:val="clear" w:color="auto" w:fill="FFFFFF"/>
      <w:spacing w:line="262" w:lineRule="auto"/>
      <w:ind w:firstLine="400"/>
    </w:pPr>
    <w:rPr>
      <w:rFonts w:ascii="Times New Roman" w:eastAsia="Times New Roman" w:hAnsi="Times New Roman" w:cs="Times New Roman"/>
      <w:color w:val="auto"/>
      <w:sz w:val="28"/>
      <w:szCs w:val="28"/>
      <w:lang w:val="ru-RU" w:eastAsia="en-US" w:bidi="ar-SA"/>
    </w:rPr>
  </w:style>
  <w:style w:type="paragraph" w:customStyle="1" w:styleId="20">
    <w:name w:val="Основной текст (2)"/>
    <w:basedOn w:val="a"/>
    <w:link w:val="2"/>
    <w:rsid w:val="00333274"/>
    <w:pPr>
      <w:shd w:val="clear" w:color="auto" w:fill="FFFFFF"/>
    </w:pPr>
    <w:rPr>
      <w:rFonts w:ascii="Times New Roman" w:eastAsia="Times New Roman" w:hAnsi="Times New Roman" w:cs="Times New Roman"/>
      <w:color w:val="auto"/>
      <w:sz w:val="22"/>
      <w:szCs w:val="22"/>
      <w:lang w:val="ru-RU" w:eastAsia="en-US" w:bidi="ar-SA"/>
    </w:rPr>
  </w:style>
  <w:style w:type="table" w:styleId="a8">
    <w:name w:val="Table Grid"/>
    <w:basedOn w:val="a1"/>
    <w:uiPriority w:val="59"/>
    <w:rsid w:val="00A377BD"/>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6C24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C2495"/>
    <w:pPr>
      <w:shd w:val="clear" w:color="auto" w:fill="FFFFFF"/>
      <w:spacing w:after="240" w:line="307"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105pt">
    <w:name w:val="Основной текст (2) + 10;5 pt;Полужирный"/>
    <w:basedOn w:val="2"/>
    <w:rsid w:val="009808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
    <w:name w:val="Подпись к таблице (2)_"/>
    <w:basedOn w:val="a0"/>
    <w:link w:val="22"/>
    <w:rsid w:val="009808CB"/>
    <w:rPr>
      <w:rFonts w:ascii="Times New Roman" w:eastAsia="Times New Roman" w:hAnsi="Times New Roman" w:cs="Times New Roman"/>
      <w:b/>
      <w:bCs/>
      <w:sz w:val="26"/>
      <w:szCs w:val="26"/>
      <w:shd w:val="clear" w:color="auto" w:fill="FFFFFF"/>
    </w:rPr>
  </w:style>
  <w:style w:type="paragraph" w:customStyle="1" w:styleId="22">
    <w:name w:val="Подпись к таблице (2)"/>
    <w:basedOn w:val="a"/>
    <w:link w:val="21"/>
    <w:rsid w:val="009808CB"/>
    <w:pPr>
      <w:shd w:val="clear" w:color="auto" w:fill="FFFFFF"/>
      <w:spacing w:after="60" w:line="0" w:lineRule="atLeast"/>
      <w:jc w:val="right"/>
    </w:pPr>
    <w:rPr>
      <w:rFonts w:ascii="Times New Roman" w:eastAsia="Times New Roman" w:hAnsi="Times New Roman" w:cs="Times New Roman"/>
      <w:b/>
      <w:bCs/>
      <w:color w:val="auto"/>
      <w:sz w:val="26"/>
      <w:szCs w:val="26"/>
      <w:lang w:val="ru-RU" w:eastAsia="en-US" w:bidi="ar-SA"/>
    </w:rPr>
  </w:style>
  <w:style w:type="character" w:customStyle="1" w:styleId="5Exact">
    <w:name w:val="Основной текст (5) Exact"/>
    <w:basedOn w:val="a0"/>
    <w:link w:val="5"/>
    <w:rsid w:val="0091599F"/>
    <w:rPr>
      <w:rFonts w:ascii="Times New Roman" w:eastAsia="Times New Roman" w:hAnsi="Times New Roman" w:cs="Times New Roman"/>
      <w:b/>
      <w:bCs/>
      <w:sz w:val="21"/>
      <w:szCs w:val="21"/>
      <w:shd w:val="clear" w:color="auto" w:fill="FFFFFF"/>
    </w:rPr>
  </w:style>
  <w:style w:type="paragraph" w:customStyle="1" w:styleId="5">
    <w:name w:val="Основной текст (5)"/>
    <w:basedOn w:val="a"/>
    <w:link w:val="5Exact"/>
    <w:rsid w:val="0091599F"/>
    <w:pPr>
      <w:shd w:val="clear" w:color="auto" w:fill="FFFFFF"/>
      <w:spacing w:line="264" w:lineRule="exact"/>
      <w:jc w:val="center"/>
    </w:pPr>
    <w:rPr>
      <w:rFonts w:ascii="Times New Roman" w:eastAsia="Times New Roman" w:hAnsi="Times New Roman" w:cs="Times New Roman"/>
      <w:b/>
      <w:bCs/>
      <w:color w:val="auto"/>
      <w:sz w:val="21"/>
      <w:szCs w:val="21"/>
      <w:lang w:val="ru-RU" w:eastAsia="en-US" w:bidi="ar-SA"/>
    </w:rPr>
  </w:style>
  <w:style w:type="paragraph" w:styleId="a9">
    <w:name w:val="List Paragraph"/>
    <w:basedOn w:val="a"/>
    <w:uiPriority w:val="34"/>
    <w:qFormat/>
    <w:rsid w:val="00584775"/>
    <w:pPr>
      <w:ind w:left="720"/>
      <w:contextualSpacing/>
    </w:pPr>
  </w:style>
  <w:style w:type="character" w:customStyle="1" w:styleId="7">
    <w:name w:val="Основной текст (7)_"/>
    <w:basedOn w:val="a0"/>
    <w:link w:val="70"/>
    <w:rsid w:val="00783499"/>
    <w:rPr>
      <w:rFonts w:ascii="Times New Roman" w:eastAsia="Times New Roman" w:hAnsi="Times New Roman" w:cs="Times New Roman"/>
      <w:shd w:val="clear" w:color="auto" w:fill="FFFFFF"/>
    </w:rPr>
  </w:style>
  <w:style w:type="paragraph" w:customStyle="1" w:styleId="70">
    <w:name w:val="Основной текст (7)"/>
    <w:basedOn w:val="a"/>
    <w:link w:val="7"/>
    <w:rsid w:val="00783499"/>
    <w:pPr>
      <w:shd w:val="clear" w:color="auto" w:fill="FFFFFF"/>
      <w:spacing w:after="60" w:line="0" w:lineRule="atLeast"/>
      <w:ind w:hanging="440"/>
      <w:jc w:val="center"/>
    </w:pPr>
    <w:rPr>
      <w:rFonts w:ascii="Times New Roman" w:eastAsia="Times New Roman" w:hAnsi="Times New Roman" w:cs="Times New Roman"/>
      <w:color w:val="auto"/>
      <w:sz w:val="22"/>
      <w:szCs w:val="22"/>
      <w:lang w:val="ru-RU" w:eastAsia="en-US" w:bidi="ar-SA"/>
    </w:rPr>
  </w:style>
  <w:style w:type="character" w:customStyle="1" w:styleId="31">
    <w:name w:val="Заголовок №3 + Не полужирный"/>
    <w:basedOn w:val="a0"/>
    <w:rsid w:val="00783499"/>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212pt">
    <w:name w:val="Основной текст (2) + 12 pt"/>
    <w:basedOn w:val="2"/>
    <w:rsid w:val="002C53BF"/>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7Exact">
    <w:name w:val="Основной текст (7) Exact"/>
    <w:basedOn w:val="a0"/>
    <w:rsid w:val="002C53BF"/>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
    <w:rsid w:val="001440A7"/>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212pt0">
    <w:name w:val="Основной текст (2) + 12 pt;Полужирный"/>
    <w:basedOn w:val="2"/>
    <w:rsid w:val="00A15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9">
    <w:name w:val="Основной текст (9)_"/>
    <w:basedOn w:val="a0"/>
    <w:link w:val="90"/>
    <w:rsid w:val="00BE77D1"/>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BE77D1"/>
    <w:pPr>
      <w:shd w:val="clear" w:color="auto" w:fill="FFFFFF"/>
      <w:spacing w:after="120" w:line="0" w:lineRule="atLeast"/>
      <w:ind w:hanging="440"/>
    </w:pPr>
    <w:rPr>
      <w:rFonts w:ascii="Times New Roman" w:eastAsia="Times New Roman" w:hAnsi="Times New Roman" w:cs="Times New Roman"/>
      <w:b/>
      <w:bCs/>
      <w:color w:val="auto"/>
      <w:sz w:val="22"/>
      <w:szCs w:val="22"/>
      <w:lang w:val="ru-RU" w:eastAsia="en-US" w:bidi="ar-SA"/>
    </w:rPr>
  </w:style>
  <w:style w:type="character" w:customStyle="1" w:styleId="Exact">
    <w:name w:val="Подпись к таблице Exact"/>
    <w:basedOn w:val="a0"/>
    <w:rsid w:val="002D212F"/>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3274"/>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33274"/>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333274"/>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333274"/>
    <w:rPr>
      <w:rFonts w:ascii="Times New Roman" w:eastAsia="Times New Roman" w:hAnsi="Times New Roman" w:cs="Times New Roman"/>
      <w:sz w:val="28"/>
      <w:szCs w:val="28"/>
      <w:shd w:val="clear" w:color="auto" w:fill="FFFFFF"/>
    </w:rPr>
  </w:style>
  <w:style w:type="character" w:customStyle="1" w:styleId="a6">
    <w:name w:val="Другое_"/>
    <w:basedOn w:val="a0"/>
    <w:link w:val="a7"/>
    <w:rsid w:val="00333274"/>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333274"/>
    <w:rPr>
      <w:rFonts w:ascii="Times New Roman" w:eastAsia="Times New Roman" w:hAnsi="Times New Roman" w:cs="Times New Roman"/>
      <w:shd w:val="clear" w:color="auto" w:fill="FFFFFF"/>
    </w:rPr>
  </w:style>
  <w:style w:type="paragraph" w:customStyle="1" w:styleId="1">
    <w:name w:val="Основной текст1"/>
    <w:basedOn w:val="a"/>
    <w:link w:val="a3"/>
    <w:rsid w:val="00333274"/>
    <w:pPr>
      <w:shd w:val="clear" w:color="auto" w:fill="FFFFFF"/>
      <w:spacing w:line="262" w:lineRule="auto"/>
      <w:ind w:firstLine="400"/>
    </w:pPr>
    <w:rPr>
      <w:rFonts w:ascii="Times New Roman" w:eastAsia="Times New Roman" w:hAnsi="Times New Roman" w:cs="Times New Roman"/>
      <w:color w:val="auto"/>
      <w:sz w:val="28"/>
      <w:szCs w:val="28"/>
      <w:lang w:val="ru-RU" w:eastAsia="en-US" w:bidi="ar-SA"/>
    </w:rPr>
  </w:style>
  <w:style w:type="paragraph" w:customStyle="1" w:styleId="11">
    <w:name w:val="Заголовок №1"/>
    <w:basedOn w:val="a"/>
    <w:link w:val="10"/>
    <w:rsid w:val="00333274"/>
    <w:pPr>
      <w:shd w:val="clear" w:color="auto" w:fill="FFFFFF"/>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a5">
    <w:name w:val="Подпись к таблице"/>
    <w:basedOn w:val="a"/>
    <w:link w:val="a4"/>
    <w:rsid w:val="00333274"/>
    <w:pPr>
      <w:shd w:val="clear" w:color="auto" w:fill="FFFFFF"/>
      <w:ind w:firstLine="560"/>
    </w:pPr>
    <w:rPr>
      <w:rFonts w:ascii="Times New Roman" w:eastAsia="Times New Roman" w:hAnsi="Times New Roman" w:cs="Times New Roman"/>
      <w:color w:val="auto"/>
      <w:sz w:val="28"/>
      <w:szCs w:val="28"/>
      <w:lang w:val="ru-RU" w:eastAsia="en-US" w:bidi="ar-SA"/>
    </w:rPr>
  </w:style>
  <w:style w:type="paragraph" w:customStyle="1" w:styleId="a7">
    <w:name w:val="Другое"/>
    <w:basedOn w:val="a"/>
    <w:link w:val="a6"/>
    <w:rsid w:val="00333274"/>
    <w:pPr>
      <w:shd w:val="clear" w:color="auto" w:fill="FFFFFF"/>
      <w:spacing w:line="262" w:lineRule="auto"/>
      <w:ind w:firstLine="400"/>
    </w:pPr>
    <w:rPr>
      <w:rFonts w:ascii="Times New Roman" w:eastAsia="Times New Roman" w:hAnsi="Times New Roman" w:cs="Times New Roman"/>
      <w:color w:val="auto"/>
      <w:sz w:val="28"/>
      <w:szCs w:val="28"/>
      <w:lang w:val="ru-RU" w:eastAsia="en-US" w:bidi="ar-SA"/>
    </w:rPr>
  </w:style>
  <w:style w:type="paragraph" w:customStyle="1" w:styleId="20">
    <w:name w:val="Основной текст (2)"/>
    <w:basedOn w:val="a"/>
    <w:link w:val="2"/>
    <w:rsid w:val="00333274"/>
    <w:pPr>
      <w:shd w:val="clear" w:color="auto" w:fill="FFFFFF"/>
    </w:pPr>
    <w:rPr>
      <w:rFonts w:ascii="Times New Roman" w:eastAsia="Times New Roman" w:hAnsi="Times New Roman" w:cs="Times New Roman"/>
      <w:color w:val="auto"/>
      <w:sz w:val="22"/>
      <w:szCs w:val="22"/>
      <w:lang w:val="ru-RU" w:eastAsia="en-US" w:bidi="ar-SA"/>
    </w:rPr>
  </w:style>
  <w:style w:type="table" w:styleId="a8">
    <w:name w:val="Table Grid"/>
    <w:basedOn w:val="a1"/>
    <w:uiPriority w:val="59"/>
    <w:rsid w:val="00A377BD"/>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6C24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C2495"/>
    <w:pPr>
      <w:shd w:val="clear" w:color="auto" w:fill="FFFFFF"/>
      <w:spacing w:after="240" w:line="307"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105pt">
    <w:name w:val="Основной текст (2) + 10;5 pt;Полужирный"/>
    <w:basedOn w:val="2"/>
    <w:rsid w:val="009808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
    <w:name w:val="Подпись к таблице (2)_"/>
    <w:basedOn w:val="a0"/>
    <w:link w:val="22"/>
    <w:rsid w:val="009808CB"/>
    <w:rPr>
      <w:rFonts w:ascii="Times New Roman" w:eastAsia="Times New Roman" w:hAnsi="Times New Roman" w:cs="Times New Roman"/>
      <w:b/>
      <w:bCs/>
      <w:sz w:val="26"/>
      <w:szCs w:val="26"/>
      <w:shd w:val="clear" w:color="auto" w:fill="FFFFFF"/>
    </w:rPr>
  </w:style>
  <w:style w:type="paragraph" w:customStyle="1" w:styleId="22">
    <w:name w:val="Подпись к таблице (2)"/>
    <w:basedOn w:val="a"/>
    <w:link w:val="21"/>
    <w:rsid w:val="009808CB"/>
    <w:pPr>
      <w:shd w:val="clear" w:color="auto" w:fill="FFFFFF"/>
      <w:spacing w:after="60" w:line="0" w:lineRule="atLeast"/>
      <w:jc w:val="right"/>
    </w:pPr>
    <w:rPr>
      <w:rFonts w:ascii="Times New Roman" w:eastAsia="Times New Roman" w:hAnsi="Times New Roman" w:cs="Times New Roman"/>
      <w:b/>
      <w:bCs/>
      <w:color w:val="auto"/>
      <w:sz w:val="26"/>
      <w:szCs w:val="26"/>
      <w:lang w:val="ru-RU" w:eastAsia="en-US" w:bidi="ar-SA"/>
    </w:rPr>
  </w:style>
  <w:style w:type="character" w:customStyle="1" w:styleId="5Exact">
    <w:name w:val="Основной текст (5) Exact"/>
    <w:basedOn w:val="a0"/>
    <w:link w:val="5"/>
    <w:rsid w:val="0091599F"/>
    <w:rPr>
      <w:rFonts w:ascii="Times New Roman" w:eastAsia="Times New Roman" w:hAnsi="Times New Roman" w:cs="Times New Roman"/>
      <w:b/>
      <w:bCs/>
      <w:sz w:val="21"/>
      <w:szCs w:val="21"/>
      <w:shd w:val="clear" w:color="auto" w:fill="FFFFFF"/>
    </w:rPr>
  </w:style>
  <w:style w:type="paragraph" w:customStyle="1" w:styleId="5">
    <w:name w:val="Основной текст (5)"/>
    <w:basedOn w:val="a"/>
    <w:link w:val="5Exact"/>
    <w:rsid w:val="0091599F"/>
    <w:pPr>
      <w:shd w:val="clear" w:color="auto" w:fill="FFFFFF"/>
      <w:spacing w:line="264" w:lineRule="exact"/>
      <w:jc w:val="center"/>
    </w:pPr>
    <w:rPr>
      <w:rFonts w:ascii="Times New Roman" w:eastAsia="Times New Roman" w:hAnsi="Times New Roman" w:cs="Times New Roman"/>
      <w:b/>
      <w:bCs/>
      <w:color w:val="auto"/>
      <w:sz w:val="21"/>
      <w:szCs w:val="21"/>
      <w:lang w:val="ru-RU" w:eastAsia="en-US" w:bidi="ar-SA"/>
    </w:rPr>
  </w:style>
  <w:style w:type="paragraph" w:styleId="a9">
    <w:name w:val="List Paragraph"/>
    <w:basedOn w:val="a"/>
    <w:uiPriority w:val="34"/>
    <w:qFormat/>
    <w:rsid w:val="00584775"/>
    <w:pPr>
      <w:ind w:left="720"/>
      <w:contextualSpacing/>
    </w:pPr>
  </w:style>
  <w:style w:type="character" w:customStyle="1" w:styleId="7">
    <w:name w:val="Основной текст (7)_"/>
    <w:basedOn w:val="a0"/>
    <w:link w:val="70"/>
    <w:rsid w:val="00783499"/>
    <w:rPr>
      <w:rFonts w:ascii="Times New Roman" w:eastAsia="Times New Roman" w:hAnsi="Times New Roman" w:cs="Times New Roman"/>
      <w:shd w:val="clear" w:color="auto" w:fill="FFFFFF"/>
    </w:rPr>
  </w:style>
  <w:style w:type="paragraph" w:customStyle="1" w:styleId="70">
    <w:name w:val="Основной текст (7)"/>
    <w:basedOn w:val="a"/>
    <w:link w:val="7"/>
    <w:rsid w:val="00783499"/>
    <w:pPr>
      <w:shd w:val="clear" w:color="auto" w:fill="FFFFFF"/>
      <w:spacing w:after="60" w:line="0" w:lineRule="atLeast"/>
      <w:ind w:hanging="440"/>
      <w:jc w:val="center"/>
    </w:pPr>
    <w:rPr>
      <w:rFonts w:ascii="Times New Roman" w:eastAsia="Times New Roman" w:hAnsi="Times New Roman" w:cs="Times New Roman"/>
      <w:color w:val="auto"/>
      <w:sz w:val="22"/>
      <w:szCs w:val="22"/>
      <w:lang w:val="ru-RU" w:eastAsia="en-US" w:bidi="ar-SA"/>
    </w:rPr>
  </w:style>
  <w:style w:type="character" w:customStyle="1" w:styleId="31">
    <w:name w:val="Заголовок №3 + Не полужирный"/>
    <w:basedOn w:val="a0"/>
    <w:rsid w:val="00783499"/>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212pt">
    <w:name w:val="Основной текст (2) + 12 pt"/>
    <w:basedOn w:val="2"/>
    <w:rsid w:val="002C53BF"/>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7Exact">
    <w:name w:val="Основной текст (7) Exact"/>
    <w:basedOn w:val="a0"/>
    <w:rsid w:val="002C53BF"/>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
    <w:rsid w:val="001440A7"/>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212pt0">
    <w:name w:val="Основной текст (2) + 12 pt;Полужирный"/>
    <w:basedOn w:val="2"/>
    <w:rsid w:val="00A15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9">
    <w:name w:val="Основной текст (9)_"/>
    <w:basedOn w:val="a0"/>
    <w:link w:val="90"/>
    <w:rsid w:val="00BE77D1"/>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BE77D1"/>
    <w:pPr>
      <w:shd w:val="clear" w:color="auto" w:fill="FFFFFF"/>
      <w:spacing w:after="120" w:line="0" w:lineRule="atLeast"/>
      <w:ind w:hanging="440"/>
    </w:pPr>
    <w:rPr>
      <w:rFonts w:ascii="Times New Roman" w:eastAsia="Times New Roman" w:hAnsi="Times New Roman" w:cs="Times New Roman"/>
      <w:b/>
      <w:bCs/>
      <w:color w:val="auto"/>
      <w:sz w:val="22"/>
      <w:szCs w:val="22"/>
      <w:lang w:val="ru-RU" w:eastAsia="en-US" w:bidi="ar-SA"/>
    </w:rPr>
  </w:style>
  <w:style w:type="character" w:customStyle="1" w:styleId="Exact">
    <w:name w:val="Подпись к таблице Exact"/>
    <w:basedOn w:val="a0"/>
    <w:rsid w:val="002D212F"/>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1</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econ02</dc:creator>
  <cp:lastModifiedBy>econ02</cp:lastModifiedBy>
  <cp:revision>53</cp:revision>
  <cp:lastPrinted>2019-11-08T08:20:00Z</cp:lastPrinted>
  <dcterms:created xsi:type="dcterms:W3CDTF">2019-03-13T10:23:00Z</dcterms:created>
  <dcterms:modified xsi:type="dcterms:W3CDTF">2019-11-08T09:22:00Z</dcterms:modified>
</cp:coreProperties>
</file>