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059" w:rsidRDefault="00A04059">
      <w:pPr>
        <w:rPr>
          <w:rStyle w:val="a3"/>
          <w:rFonts w:ascii="Arial" w:hAnsi="Arial" w:cs="Arial"/>
          <w:color w:val="000000"/>
          <w:sz w:val="27"/>
          <w:szCs w:val="27"/>
          <w:bdr w:val="none" w:sz="0" w:space="0" w:color="auto" w:frame="1"/>
          <w:shd w:val="clear" w:color="auto" w:fill="FFFFFF"/>
          <w:lang w:val="en-US"/>
        </w:rPr>
      </w:pPr>
      <w:bookmarkStart w:id="0" w:name="_GoBack"/>
      <w:bookmarkEnd w:id="0"/>
    </w:p>
    <w:p w:rsidR="00A04059" w:rsidRPr="00E41FC5" w:rsidRDefault="00E41FC5" w:rsidP="00E41FC5">
      <w:pPr>
        <w:pStyle w:val="a7"/>
        <w:jc w:val="center"/>
        <w:rPr>
          <w:rFonts w:ascii="Times New Roman" w:hAnsi="Times New Roman" w:cs="Times New Roman"/>
          <w:i/>
          <w:sz w:val="24"/>
          <w:szCs w:val="24"/>
          <w:lang w:val="uk-UA" w:eastAsia="ru-RU"/>
        </w:rPr>
      </w:pPr>
      <w:r w:rsidRPr="00E41FC5">
        <w:rPr>
          <w:rFonts w:ascii="Times New Roman" w:hAnsi="Times New Roman" w:cs="Times New Roman"/>
          <w:i/>
          <w:sz w:val="24"/>
          <w:szCs w:val="24"/>
          <w:lang w:val="uk-UA" w:eastAsia="ru-RU"/>
        </w:rPr>
        <w:t xml:space="preserve">                                     </w:t>
      </w:r>
      <w:r>
        <w:rPr>
          <w:rFonts w:ascii="Times New Roman" w:hAnsi="Times New Roman" w:cs="Times New Roman"/>
          <w:i/>
          <w:sz w:val="24"/>
          <w:szCs w:val="24"/>
          <w:lang w:val="uk-UA" w:eastAsia="ru-RU"/>
        </w:rPr>
        <w:t xml:space="preserve">                  </w:t>
      </w:r>
      <w:r w:rsidRPr="00E41FC5">
        <w:rPr>
          <w:rFonts w:ascii="Times New Roman" w:hAnsi="Times New Roman" w:cs="Times New Roman"/>
          <w:i/>
          <w:sz w:val="24"/>
          <w:szCs w:val="24"/>
          <w:lang w:val="uk-UA" w:eastAsia="ru-RU"/>
        </w:rPr>
        <w:t xml:space="preserve"> Додаток </w:t>
      </w:r>
    </w:p>
    <w:p w:rsidR="00E41FC5" w:rsidRPr="00E41FC5" w:rsidRDefault="00E41FC5" w:rsidP="00E41FC5">
      <w:pPr>
        <w:pStyle w:val="a7"/>
        <w:jc w:val="right"/>
        <w:rPr>
          <w:rFonts w:ascii="Times New Roman" w:hAnsi="Times New Roman" w:cs="Times New Roman"/>
          <w:i/>
          <w:sz w:val="24"/>
          <w:szCs w:val="24"/>
          <w:lang w:val="uk-UA" w:eastAsia="ru-RU"/>
        </w:rPr>
      </w:pPr>
      <w:r w:rsidRPr="00E41FC5">
        <w:rPr>
          <w:rFonts w:ascii="Times New Roman" w:hAnsi="Times New Roman" w:cs="Times New Roman"/>
          <w:i/>
          <w:sz w:val="24"/>
          <w:szCs w:val="24"/>
          <w:lang w:val="uk-UA" w:eastAsia="ru-RU"/>
        </w:rPr>
        <w:t>до розпорядження міського голови</w:t>
      </w:r>
    </w:p>
    <w:p w:rsidR="00E41FC5" w:rsidRPr="00E41FC5" w:rsidRDefault="00E41FC5" w:rsidP="00E41FC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                                                                        від 03.03.2018р. №45</w:t>
      </w:r>
    </w:p>
    <w:p w:rsidR="00E41FC5" w:rsidRPr="00E41FC5" w:rsidRDefault="00E41FC5" w:rsidP="00E41FC5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3312D" w:rsidRPr="0013312D" w:rsidRDefault="00A04059" w:rsidP="0013312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3312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r w:rsidR="0013312D" w:rsidRPr="0013312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ІНСТРУКЦІЯ</w:t>
      </w:r>
    </w:p>
    <w:p w:rsidR="0013312D" w:rsidRPr="0013312D" w:rsidRDefault="0013312D" w:rsidP="00133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3312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 діловодства за зверненнями громадян</w:t>
      </w:r>
    </w:p>
    <w:p w:rsidR="0013312D" w:rsidRPr="0013312D" w:rsidRDefault="0013312D" w:rsidP="00133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 Носівській міській раді</w:t>
      </w:r>
    </w:p>
    <w:p w:rsidR="0013312D" w:rsidRPr="0013312D" w:rsidRDefault="0013312D" w:rsidP="00133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3312D" w:rsidRPr="0013312D" w:rsidRDefault="0013312D" w:rsidP="00133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3312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І. Загальні положення.</w:t>
      </w:r>
    </w:p>
    <w:p w:rsidR="0013312D" w:rsidRPr="0013312D" w:rsidRDefault="0013312D" w:rsidP="0013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3312D" w:rsidRPr="0013312D" w:rsidRDefault="0013312D" w:rsidP="0013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1.1. Ця Інструкція визначає порядок ведення ділово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дства за зверненнями громадян в Носівській міській раді</w:t>
      </w: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3312D" w:rsidRPr="0013312D" w:rsidRDefault="0013312D" w:rsidP="0013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1.2. Цю Інструкцію розроблено згідно із Законом України «Про звернення громадян», Указом Президента України від 07 лютого 2008 року №109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самоврядування», постановою Кабінету Мініс</w:t>
      </w:r>
      <w:r w:rsidR="00740F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трів України від 14 квітня 1997 </w:t>
      </w: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року №348 «Про затвердження Інструкції з діловодства за зверненнями громадян в органах державної влади і місцевого самоврядування, об’єднаннях громадян, на підприємствах, в установах, організаціях незалежно від форм власності, в засобах масової інформації» та постанови Кабінету Міністрів України від 03 лютого 2016 року №48 «Про внесення змін до деяких постанов Кабінету Міністрів України».</w:t>
      </w:r>
    </w:p>
    <w:p w:rsidR="0013312D" w:rsidRPr="0013312D" w:rsidRDefault="0013312D" w:rsidP="0013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1.3. У Інструкції з ділов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одства за зверненнями громадян в Носівській  міській раді</w:t>
      </w: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терміни вживаються у значеннях, наведених у Законі України «Про звернення громадян».</w:t>
      </w:r>
    </w:p>
    <w:p w:rsidR="00740F27" w:rsidRDefault="0013312D" w:rsidP="0013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1.4. Діловодство за зверненнями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громадян </w:t>
      </w: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ведеться окремо від інших видів діловодства і покладається на загал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ьний відділ виконавчого апарату Носівської</w:t>
      </w: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</w:t>
      </w:r>
      <w:r w:rsidR="00740F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3312D" w:rsidRPr="0013312D" w:rsidRDefault="0013312D" w:rsidP="0013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Організація діловодства за зверненнями громадян в окремих стру</w:t>
      </w:r>
      <w:r w:rsidR="009323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ктурних підрозділах </w:t>
      </w: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покладається на с</w:t>
      </w:r>
      <w:r w:rsidR="002031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пеціально визначених осіб.</w:t>
      </w:r>
    </w:p>
    <w:p w:rsidR="0013312D" w:rsidRPr="0013312D" w:rsidRDefault="0013312D" w:rsidP="0013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1.5. Розгляд пропозицій (зауважень), заяв та скарг громадян проводиться відповідно до статей 14, 15 та 16 Закону України «Про звернення громадян».</w:t>
      </w:r>
    </w:p>
    <w:p w:rsidR="0013312D" w:rsidRPr="0013312D" w:rsidRDefault="0013312D" w:rsidP="0013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1.6. Порядок ведення діловодства за зверненнями громадян, які містять відомості, що становлять державну таємницю, яка охороняється законом, визначається нормативно-правовими актами.</w:t>
      </w:r>
    </w:p>
    <w:p w:rsidR="00740F27" w:rsidRDefault="0013312D" w:rsidP="002031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13312D" w:rsidRPr="0013312D" w:rsidRDefault="0013312D" w:rsidP="00133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3312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ІІ. Реєстрація, облік та попередній розгляд звернень громадян.</w:t>
      </w:r>
    </w:p>
    <w:p w:rsidR="0013312D" w:rsidRPr="0013312D" w:rsidRDefault="0013312D" w:rsidP="0013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3312D" w:rsidRPr="0013312D" w:rsidRDefault="0013312D" w:rsidP="0013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2.1 Звернення може бути усним (викладеним громадянином і записаним посадовою особою на особистому прийомі) чи письмовим (надісланим поштою або переданим громадянином особисто чи через уповноважену ним </w:t>
      </w: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особу, якщо ці повноваження оформленні відпо</w:t>
      </w:r>
      <w:r w:rsidR="009323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відно до чинного </w:t>
      </w:r>
      <w:r w:rsidR="0093239B" w:rsidRPr="009323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законодавства</w:t>
      </w:r>
      <w:r w:rsidRPr="009323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3312D" w:rsidRPr="0013312D" w:rsidRDefault="0013312D" w:rsidP="0013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Звернення може бути подано як окремою особою (індивідуальне), так і групою осіб (колективне).</w:t>
      </w:r>
    </w:p>
    <w:p w:rsidR="0013312D" w:rsidRPr="0013312D" w:rsidRDefault="0013312D" w:rsidP="0013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2.2 Звернення громадян повинні оформлятися з дотриманням вимог, передбачених частинами другою та п’ятою статті 5 Закону України «Про звернення громадян».</w:t>
      </w:r>
    </w:p>
    <w:p w:rsidR="0013312D" w:rsidRPr="0013312D" w:rsidRDefault="0013312D" w:rsidP="0013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Звернення, оформлені без дотримання зазначений вимог, повертаються заявникам з відповідним роз’ясненням в строк не пізніше ніж через десять днів від дня його надходження, крім випадків, передбачених частиною першою статті 7 Закону України «Про звернення громадян».</w:t>
      </w:r>
    </w:p>
    <w:p w:rsidR="0013312D" w:rsidRPr="0013312D" w:rsidRDefault="0013312D" w:rsidP="0013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2.3. Письмове звернення без зазначення місця проживання, не підписане автором (авторами), а також таке, з якого неможливо встановити авторство, визначається анонімним. Звернення підлягає розгляду, але відповідь на звернення не надається. </w:t>
      </w:r>
    </w:p>
    <w:p w:rsidR="0013312D" w:rsidRPr="0013312D" w:rsidRDefault="0013312D" w:rsidP="001331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2.4. Реєстрація звернень громадян у</w:t>
      </w:r>
      <w:r w:rsidR="002459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Носівській  міській раді</w:t>
      </w: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проводи</w:t>
      </w:r>
      <w:r w:rsidR="009323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ться </w:t>
      </w: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журналі реєстрації звернень </w:t>
      </w:r>
      <w:r w:rsidR="009323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громадян, наведеному у додатку 2</w:t>
      </w: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цієї Інструкції головним спеціалістом з питань звернень громадян загального відділу</w:t>
      </w:r>
      <w:r w:rsidR="002459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виконавчого апарату міської ради з </w:t>
      </w: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метою забезпечення їх обліку та контролю за їх розглядом</w:t>
      </w:r>
      <w:r w:rsidRPr="0013312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13312D" w:rsidRPr="0013312D" w:rsidRDefault="0013312D" w:rsidP="0013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2.5. Усі звернення громадян, що надходя</w:t>
      </w:r>
      <w:r w:rsidR="002459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ть до міської ради</w:t>
      </w: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підлягають обов’язковій класифікації за їх видами відповідно до статті 3 Закону України «Про звернення громадян», а саме: пропозиції, заяви та скарги.</w:t>
      </w:r>
    </w:p>
    <w:p w:rsidR="0013312D" w:rsidRPr="0013312D" w:rsidRDefault="0013312D" w:rsidP="0013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2.6. Звернення громадян, що н</w:t>
      </w:r>
      <w:r w:rsidR="002459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адходять до міської ради</w:t>
      </w: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реєструються у день їх надходження, а ті, що надійшли у неробочий день та час – наступного після нього робочого дня.</w:t>
      </w:r>
    </w:p>
    <w:p w:rsidR="0013312D" w:rsidRPr="0013312D" w:rsidRDefault="0013312D" w:rsidP="0013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2.7. Електронні звернення приймаються на визначену електронну адресу або шляхом заповнення електронної форми, яка розміщ</w:t>
      </w:r>
      <w:r w:rsidR="002031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ує</w:t>
      </w:r>
      <w:r w:rsidR="002459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ться на офіційному веб-сайті Носівської </w:t>
      </w: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ради. </w:t>
      </w:r>
    </w:p>
    <w:p w:rsidR="0013312D" w:rsidRPr="0013312D" w:rsidRDefault="0013312D" w:rsidP="0013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2.8. Датою подання електронного звернення є дата надходження звернення на визначену електронну адресу або дата заповнення електр</w:t>
      </w:r>
      <w:r w:rsidR="00E649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онної форми та її відправлення. </w:t>
      </w: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Якщо електронне звернення надійшло на визначену електронну адресу у неробочий  день і час, то датою подання електронного звернення вважається наступний після нього робочий день.</w:t>
      </w:r>
    </w:p>
    <w:p w:rsidR="0013312D" w:rsidRPr="0013312D" w:rsidRDefault="0013312D" w:rsidP="0013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2.9. Розміщена на офіційном</w:t>
      </w:r>
      <w:r w:rsidR="002459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веб-сайті Носівської </w:t>
      </w: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 електронна форма повинна мати графи для зазначення громадянином свого прізвища, ім’я, по батькові, місця проживання, електронної поштової адреси (відомості про інші засоби зв’язку з ним), викладення суті порушеного питання, зауваження, пропозиції, заяви  чи скарги, прохання чи вимоги, дати подання звернення.</w:t>
      </w:r>
    </w:p>
    <w:p w:rsidR="0013312D" w:rsidRDefault="0013312D" w:rsidP="0013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2.10. Усні та письмові звернення громадян, що надійшли під час проведення особистого прийому громадян міським головою, першим заступником міського голови, заступниками міського голови, секретарем міської ради, керуючим справами виконко</w:t>
      </w:r>
      <w:r w:rsidR="002459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му  реєструються </w:t>
      </w: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журналах обліку особистого прийому громадян </w:t>
      </w:r>
      <w:r w:rsidR="009323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формою, наведеною у додатку 1</w:t>
      </w: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цієї Інструкці</w:t>
      </w:r>
      <w:r w:rsidR="00E764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ї </w:t>
      </w:r>
      <w:r w:rsidR="00E764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головним спеціалістом по розгляду</w:t>
      </w: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звер</w:t>
      </w:r>
      <w:r w:rsidR="00E764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нень громадян загального відділу виконавчого апарату міської ради та </w:t>
      </w:r>
      <w:r w:rsidR="009323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визначеними </w:t>
      </w:r>
      <w:r w:rsidR="00E764A2" w:rsidRPr="009323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відповідальн</w:t>
      </w:r>
      <w:r w:rsidR="009323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ими працівниками </w:t>
      </w:r>
      <w:r w:rsidR="00E764A2" w:rsidRPr="009323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структурних підрозділах.</w:t>
      </w:r>
    </w:p>
    <w:p w:rsidR="0013312D" w:rsidRPr="00E41FC5" w:rsidRDefault="00E41FC5" w:rsidP="0013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2.11</w:t>
      </w:r>
      <w:r w:rsidR="0013312D"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При реєстрації усних звернень, поданих громадянами на особистому прийомі, у журналі обліку особистого прийому громадян здійснюється введення таких елементів: дата прийому,  прізвище, ім’я, по батькові, посада особи, що приймає; прізвище, ім’я, по батькові, адреса, місце роботи, категорія заявника; порушені питання — короткий зміст, індекси; прізвище, ім’я, по батькові виконавця, зміст доручення, термін виконання, наслідки розгляду, індекс, дата одержання відповіді від виконавця.</w:t>
      </w:r>
    </w:p>
    <w:p w:rsidR="0013312D" w:rsidRPr="0013312D" w:rsidRDefault="00E41FC5" w:rsidP="0013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2.12</w:t>
      </w:r>
      <w:r w:rsidR="0013312D"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Після реєстрації звернення проставляється його реєстраційний індекс:</w:t>
      </w:r>
    </w:p>
    <w:p w:rsidR="0013312D" w:rsidRPr="0013312D" w:rsidRDefault="0013312D" w:rsidP="0013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у нижньому правому куті першого аркуша звернення або на іншому вільному від тексту місці, крім місця, призначеного для підшивки, — для письмових звернень;</w:t>
      </w:r>
    </w:p>
    <w:p w:rsidR="0013312D" w:rsidRPr="0013312D" w:rsidRDefault="0013312D" w:rsidP="0013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Реєстраційний індекс складається з початкової літери прізвища заявника та порядкового номера звернення. </w:t>
      </w:r>
      <w:r w:rsidRPr="009323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реєстрації колективних звернень використовується буквосполучення «Ко».</w:t>
      </w:r>
    </w:p>
    <w:p w:rsidR="0013312D" w:rsidRPr="0013312D" w:rsidRDefault="00E41FC5" w:rsidP="0013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2.13</w:t>
      </w:r>
      <w:r w:rsidR="0013312D"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Якщо про результати розгляду звернення, крім громадянина, необхідно повідомити іншу організацію або якщо виконання звернення контролюється головним спеціалі</w:t>
      </w:r>
      <w:r w:rsidR="00ED1F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стом загального відділу по розгляду</w:t>
      </w:r>
      <w:r w:rsidR="0013312D"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звернен</w:t>
      </w:r>
      <w:r w:rsidR="00ED1F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 громадян  виконавчого апарату міської ради</w:t>
      </w:r>
      <w:r w:rsidR="0013312D"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на першому арку</w:t>
      </w:r>
      <w:r w:rsidR="009323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ші звернення та в журналі</w:t>
      </w:r>
      <w:r w:rsidR="00ED1F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зазначається </w:t>
      </w:r>
      <w:r w:rsidR="0013312D"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літера «К».</w:t>
      </w:r>
    </w:p>
    <w:p w:rsidR="0013312D" w:rsidRPr="0013312D" w:rsidRDefault="00E41FC5" w:rsidP="0013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2.14</w:t>
      </w:r>
      <w:r w:rsidR="0013312D"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Конверт, у якому було надіслано звернення, зберігається разом зі зверненням.</w:t>
      </w:r>
    </w:p>
    <w:p w:rsidR="00E649B0" w:rsidRDefault="00E41FC5" w:rsidP="00E649B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2.15</w:t>
      </w:r>
      <w:r w:rsidR="0013312D" w:rsidRPr="00E649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E649B0" w:rsidRPr="00E64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 разі надходження повторних пропозицій, заяв і скарг їм надається черговий реєстраційний індекс, у журналі зазначається реєстраційний індекс першої пропозиції, заяви, скарги. На верхньому полі першого аркуша повторних пропозицій, заяв і скарг пр</w:t>
      </w:r>
      <w:r w:rsidR="00E64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аворуч </w:t>
      </w:r>
      <w:r w:rsidR="00E649B0" w:rsidRPr="00E64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робиться позначка "ПОВТОРНО" і підбирається все попереднє листування.</w:t>
      </w:r>
    </w:p>
    <w:p w:rsidR="0013312D" w:rsidRPr="00E649B0" w:rsidRDefault="00E41FC5" w:rsidP="00E6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2.16</w:t>
      </w:r>
      <w:r w:rsidR="00E649B0" w:rsidRPr="00E64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="00E649B0" w:rsidRPr="00E64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вимогу громадянина, який подав звернення до </w:t>
      </w:r>
      <w:r w:rsidR="00E64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міської ради</w:t>
      </w:r>
      <w:r w:rsidR="00E649B0" w:rsidRPr="00E64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 першому аркуші копії звернення проставляється штамп із зазначенням найменування організації, дати надходження та вхідного номера звернення. Така</w:t>
      </w:r>
      <w:r w:rsidR="00E649B0" w:rsidRPr="00E41F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649B0" w:rsidRPr="00E64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копія</w:t>
      </w:r>
      <w:r w:rsidR="00E649B0" w:rsidRPr="00E41F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649B0" w:rsidRPr="00E64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повертається</w:t>
      </w:r>
      <w:r w:rsidR="00E649B0" w:rsidRPr="00E41F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649B0" w:rsidRPr="00E64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громадянинові</w:t>
      </w:r>
      <w:r w:rsidR="00E649B0" w:rsidRPr="00E41F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3239B" w:rsidRDefault="0093239B" w:rsidP="00133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3312D" w:rsidRPr="0013312D" w:rsidRDefault="0013312D" w:rsidP="00133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3312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III. Розгляд письмових звернень громадян та складання листів-відповідей</w:t>
      </w:r>
    </w:p>
    <w:p w:rsidR="0013312D" w:rsidRPr="0013312D" w:rsidRDefault="0013312D" w:rsidP="001331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3312D" w:rsidRPr="0013312D" w:rsidRDefault="0013312D" w:rsidP="0013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3.1. Розгляд письмових звернень громадян здійснюється в такому порядку:</w:t>
      </w:r>
    </w:p>
    <w:p w:rsidR="0013312D" w:rsidRPr="0013312D" w:rsidRDefault="0013312D" w:rsidP="0013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3.1.1. Керівники структурних </w:t>
      </w:r>
      <w:r w:rsidR="009323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підрозділів</w:t>
      </w: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до компетенції яких належать питання, зазначені у зверненнях, або структурні підрозділи яких визначено відповідальними за розгляд звернень у резолюціях міського голови, першого заступника міського голови, заступників міського голови, здійснюють подальший розгляд звернень громадян і визначають виконавців кожного з них.</w:t>
      </w:r>
    </w:p>
    <w:p w:rsidR="0013312D" w:rsidRPr="0013312D" w:rsidRDefault="0013312D" w:rsidP="0013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У разі коли розгляд звернення доручено кільком виконавцям, головним є виконавець, зазначений у резолюції першим, якщо в документі не обумовлено інше.</w:t>
      </w:r>
    </w:p>
    <w:p w:rsidR="0013312D" w:rsidRPr="0013312D" w:rsidRDefault="0013312D" w:rsidP="0013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виконання доручення йому надається право скликати інших виконавців і координувати їх роботу.</w:t>
      </w:r>
    </w:p>
    <w:p w:rsidR="0013312D" w:rsidRPr="0013312D" w:rsidRDefault="0013312D" w:rsidP="0013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своєчасний та якісний розгляд звернення відповідають усі вказані в резолюції виконавці.</w:t>
      </w:r>
    </w:p>
    <w:p w:rsidR="0013312D" w:rsidRPr="0013312D" w:rsidRDefault="0013312D" w:rsidP="0013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323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3.1.2. Звернення громадян передаються виконавцям під підпис у</w:t>
      </w:r>
      <w:r w:rsidR="0093239B" w:rsidRPr="009323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журналі</w:t>
      </w:r>
      <w:r w:rsidRPr="009323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9323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наведений </w:t>
      </w:r>
      <w:r w:rsidR="0093239B" w:rsidRPr="009323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додатку 2</w:t>
      </w:r>
      <w:r w:rsidRPr="009323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цієї Інструкції.</w:t>
      </w:r>
    </w:p>
    <w:p w:rsidR="0013312D" w:rsidRPr="0013312D" w:rsidRDefault="0013312D" w:rsidP="0013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3.1.3. Керівники та працівники структурних </w:t>
      </w:r>
      <w:r w:rsidR="009323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підрозділів </w:t>
      </w: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 розгляді звернень громадян зобов’язані уважно вивчати зазначені у них питання, з’ясовувати причини і умови, які спонукають авторів скаржитись.</w:t>
      </w:r>
    </w:p>
    <w:p w:rsidR="0013312D" w:rsidRPr="0013312D" w:rsidRDefault="0013312D" w:rsidP="0013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3.1.4. Рішення, які приймаються за зверненнями громадян, мають бути мотивованими та ґрунтуватися на нормах чинного законодавства.</w:t>
      </w:r>
    </w:p>
    <w:p w:rsidR="0013312D" w:rsidRPr="0013312D" w:rsidRDefault="0013312D" w:rsidP="0013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3.2. Складання листів-відповідей на звернення громадян здійснюється з урахуванням наступного:</w:t>
      </w:r>
    </w:p>
    <w:p w:rsidR="0013312D" w:rsidRPr="0013312D" w:rsidRDefault="0013312D" w:rsidP="0013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3.2.1. Листи-відповіді на звернення громадян оформлюютьс</w:t>
      </w:r>
      <w:r w:rsidR="009323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 на бланку Носівської міської ради</w:t>
      </w: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3312D" w:rsidRPr="0013312D" w:rsidRDefault="0013312D" w:rsidP="0013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3.2.2. Листи-відповіді підписуються міським головою, першим заступником міського голови, заступниками міського голови відповідно до розподілу обов’язків.</w:t>
      </w:r>
    </w:p>
    <w:p w:rsidR="0013312D" w:rsidRPr="0013312D" w:rsidRDefault="0013312D" w:rsidP="0013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3.2.3. Відповідь за результатами розгляду звернення готується тим структурним </w:t>
      </w:r>
      <w:r w:rsidR="009323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підрозділом</w:t>
      </w: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який його отримав і до компетенції якого входить вирішення порушених у зверненні питань.</w:t>
      </w:r>
    </w:p>
    <w:p w:rsidR="0013312D" w:rsidRPr="0013312D" w:rsidRDefault="0013312D" w:rsidP="0013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3.2.4. Рішення про відмову в задоволенні вимог або прохань, викладених у зверненні, доводиться до відома громадянина в письмовій формі з посиланням на чинне законодавство і викладенням мотивів відмови, а також із роз’ясненням порядку оскарження прийнятого рішення. При цьому вказуються заходи, які вживались для перевірки цього звернення.</w:t>
      </w:r>
    </w:p>
    <w:p w:rsidR="0013312D" w:rsidRPr="0013312D" w:rsidRDefault="0013312D" w:rsidP="0013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3.2.5. У разі коли звернення розглядалося працівниками декількох структурних підрозділів, заявникові направляється лише один лист-відповідь. Проект листа-відповіді готується відповідальним за його підготовку працівником, погоджується з іншими виконавцями, візується ними, друкується та передається на підпис.</w:t>
      </w:r>
    </w:p>
    <w:p w:rsidR="0013312D" w:rsidRPr="0013312D" w:rsidRDefault="0013312D" w:rsidP="0013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3.2.6. Працівник, відповідальний за розгляд звернень, у разі відпустки, відрядження або звільнення зобов’язаний через особу, відповідальну за ведення діловодства в структурному</w:t>
      </w:r>
      <w:r w:rsidR="009323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підрозділі</w:t>
      </w: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передати іншому працівникові за погодженням із своїм безпосереднім керівником усі нерозглянуті звернення громадян.</w:t>
      </w:r>
    </w:p>
    <w:p w:rsidR="0013312D" w:rsidRPr="0013312D" w:rsidRDefault="0013312D" w:rsidP="0013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3.2.7. Присвоєння реєстраційного індексу листам-відповідям на звернення громадян, підписані міським головою, першим заступником міського голови, заступниками міського голови відповідно до розподілу обов’язків, здійснюється загальним відділом</w:t>
      </w:r>
      <w:r w:rsidR="009323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виконавчого апарату міської ради</w:t>
      </w: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3312D" w:rsidRPr="0013312D" w:rsidRDefault="0013312D" w:rsidP="0013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93239B" w:rsidRPr="009323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3.2.8</w:t>
      </w:r>
      <w:r w:rsidRPr="009323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разі коли за результатами розгляду звернення даються письмові та усні від</w:t>
      </w:r>
      <w:r w:rsidR="009323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повіді робиться запис у журналі</w:t>
      </w: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3312D" w:rsidRPr="0013312D" w:rsidRDefault="0093239B" w:rsidP="0013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3.2.9</w:t>
      </w:r>
      <w:r w:rsidR="0013312D"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Відправка листів-відповідей на звернення громадян здійснюється загальним відділом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виконавчого апарату міської ради</w:t>
      </w:r>
      <w:r w:rsidR="0013312D"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3312D" w:rsidRPr="0013312D" w:rsidRDefault="0013312D" w:rsidP="0013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3312D" w:rsidRPr="0013312D" w:rsidRDefault="0013312D" w:rsidP="00133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3312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IV. Термін розгляду звернень громадян</w:t>
      </w:r>
    </w:p>
    <w:p w:rsidR="0013312D" w:rsidRPr="0013312D" w:rsidRDefault="0013312D" w:rsidP="001331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3312D" w:rsidRPr="0013312D" w:rsidRDefault="0013312D" w:rsidP="0013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4.1. Звернення громадян розглядаються в терміни, передбачені статтею 20 Закону України «Про звернення громадян».</w:t>
      </w:r>
    </w:p>
    <w:p w:rsidR="0013312D" w:rsidRPr="0013312D" w:rsidRDefault="0013312D" w:rsidP="0013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4.2. Термін розгляду пропозицій, заяв та скарг обчислюється в календарних днях, починаючи </w:t>
      </w:r>
      <w:r w:rsidR="002031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</w:t>
      </w: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дати надходження (реєстрації), з якої починається строк, по день присвоєння реєстраційного індексу листу-відповіді та направлення його заявнику. Якщо останній день терміну розгляду звернення припадає на неробочий день, то останнім днем терміну вважається перший після нього робочий день.</w:t>
      </w:r>
    </w:p>
    <w:p w:rsidR="0013312D" w:rsidRPr="0013312D" w:rsidRDefault="0013312D" w:rsidP="0013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4.3. Звернення, взяті на контроль, виконуються в терміни, встановлені загальним відділом</w:t>
      </w:r>
      <w:r w:rsidR="009323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виконавчого апарату міської ради</w:t>
      </w: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міським головою, першим заступником міського голови, заступниками міського голови відповідно до розподілу обов’язків.</w:t>
      </w:r>
    </w:p>
    <w:p w:rsidR="0013312D" w:rsidRPr="0013312D" w:rsidRDefault="0013312D" w:rsidP="0013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4.4. Якщо порушені у зверненні питання не входять до </w:t>
      </w:r>
      <w:r w:rsidR="009323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компетенції міської ради</w:t>
      </w:r>
      <w:r w:rsidR="00A14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працівники, відповідальні за розгляд звернення </w:t>
      </w: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п’ятиденний ст</w:t>
      </w:r>
      <w:r w:rsidR="00A14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рок надсилають </w:t>
      </w: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його за належністю відповідному органу, установі чи посадовій особі, про що інформується громадянин, який подав звернення.</w:t>
      </w:r>
    </w:p>
    <w:p w:rsidR="0013312D" w:rsidRPr="0013312D" w:rsidRDefault="0013312D" w:rsidP="0013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4.5. Звернення, що не містить даних, необхідних для прийняття обґрунтованого рішення, у п’ятиденний строк повертається заявникові з відповідними роз’ясненнями.</w:t>
      </w:r>
    </w:p>
    <w:p w:rsidR="0013312D" w:rsidRPr="0013312D" w:rsidRDefault="0013312D" w:rsidP="0013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4.6. Звернення громадян, що надійшли від народних депутатів України, депутатів обласної та міської рад розглядаються відповідно до вимог та в порядку, визначеному  Законами України «Про статус народного депутата України» та «Про статус депутатів місцевих рад».</w:t>
      </w:r>
    </w:p>
    <w:p w:rsidR="0093239B" w:rsidRDefault="0093239B" w:rsidP="00133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3312D" w:rsidRPr="0013312D" w:rsidRDefault="0013312D" w:rsidP="00133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3312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V. Контроль за розглядом звернень громадян.</w:t>
      </w:r>
    </w:p>
    <w:p w:rsidR="0013312D" w:rsidRPr="0013312D" w:rsidRDefault="0013312D" w:rsidP="0013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3312D" w:rsidRPr="0013312D" w:rsidRDefault="0013312D" w:rsidP="0013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5.1. Контроль за розглядом звернень громадян покладається на керівників структурних </w:t>
      </w:r>
      <w:r w:rsidR="009323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підрозділів міської ради</w:t>
      </w: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які зобов’язані забезпечити своєчасний, правильний і повний розгляд звернень громадян та виконання прийнятих щодо них рішень.</w:t>
      </w:r>
    </w:p>
    <w:p w:rsidR="0013312D" w:rsidRPr="0013312D" w:rsidRDefault="0013312D" w:rsidP="0013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5.2. Звернення громадян, на які надано попередні відповіді, з контролю не знімаються. Контроль завершується тільки після прийняття остаточного рішення і вжиття заходів щодо вирішення питань, порушених у зверненні.</w:t>
      </w:r>
    </w:p>
    <w:p w:rsidR="0013312D" w:rsidRPr="0013312D" w:rsidRDefault="0013312D" w:rsidP="0013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про зняття звернення з контролю приймає посадова особа, яка прийняла рішення про встановлення контролю.</w:t>
      </w:r>
    </w:p>
    <w:p w:rsidR="0013312D" w:rsidRPr="0013312D" w:rsidRDefault="0013312D" w:rsidP="0013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5.3. Звернення громадян з поміткою «Контроль» знімаються з контролю загальним відділом</w:t>
      </w:r>
      <w:r w:rsidR="009323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виконавчого апарату міської ради</w:t>
      </w: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погодженням міського голови, першого заступника міського голови, заступників міського голови відповідно до розподілу обов’язків.</w:t>
      </w:r>
    </w:p>
    <w:p w:rsidR="0013312D" w:rsidRPr="0013312D" w:rsidRDefault="0013312D" w:rsidP="0013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5.4. Інформація про результати розгляду звернень громадян щокварталу узагальнюється</w:t>
      </w:r>
      <w:r w:rsidR="009323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головним спеціалістом  по розгляду </w:t>
      </w: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звернень громадян загального  відділу</w:t>
      </w:r>
      <w:r w:rsidR="009323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виконавчого апарату міської ради</w:t>
      </w: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3312D" w:rsidRPr="0013312D" w:rsidRDefault="0013312D" w:rsidP="0013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143AE" w:rsidRDefault="00A143AE" w:rsidP="00133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3312D" w:rsidRPr="0013312D" w:rsidRDefault="0013312D" w:rsidP="00133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3312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VI. Формування і зберігання справ за зверненнями громадян.</w:t>
      </w:r>
    </w:p>
    <w:p w:rsidR="0013312D" w:rsidRPr="0013312D" w:rsidRDefault="0013312D" w:rsidP="0013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3312D" w:rsidRPr="0013312D" w:rsidRDefault="0013312D" w:rsidP="0013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6.1. Після розгляду зве</w:t>
      </w:r>
      <w:r w:rsidR="009323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рнення громадянина у журналі</w:t>
      </w: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проставляється відмітка про його виконання.</w:t>
      </w:r>
    </w:p>
    <w:p w:rsidR="0013312D" w:rsidRPr="0013312D" w:rsidRDefault="0013312D" w:rsidP="0013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Відмітка про виконання містить посилання на дату і реєстраційний індекс листа-відповіді, дату, найменування посади і підпис посадової особи, яка прийняла рішення, і свідчить про те, що розгляд звернення завершено і його можна долучити до справи.</w:t>
      </w:r>
    </w:p>
    <w:p w:rsidR="0013312D" w:rsidRPr="0013312D" w:rsidRDefault="0013312D" w:rsidP="0013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Зазначені реквізити проставляються від руки.</w:t>
      </w:r>
    </w:p>
    <w:p w:rsidR="0013312D" w:rsidRPr="0013312D" w:rsidRDefault="0013312D" w:rsidP="0013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6.2. Звернення громадян після їх розгляду з усіма додатками та копією</w:t>
      </w:r>
      <w:r w:rsidR="009323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листа-відповіді повертаються головному спеціалісту по розгляду звернень</w:t>
      </w: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загального відділу</w:t>
      </w:r>
      <w:r w:rsidR="009323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виконавчого апарату міської ради</w:t>
      </w: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для формування справ та їх зберігання.</w:t>
      </w:r>
    </w:p>
    <w:p w:rsidR="0013312D" w:rsidRPr="0013312D" w:rsidRDefault="0013312D" w:rsidP="0013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Формувати та зберігати справи у виконавців забороняється.</w:t>
      </w:r>
    </w:p>
    <w:p w:rsidR="0013312D" w:rsidRPr="0013312D" w:rsidRDefault="0013312D" w:rsidP="0013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6.3. Документи розміщуються у справах у хронологічному або алфавітному порядку. Кожне звернення громадянина з додатками та усіма документами щодо його розгляду вміщується у м’яку обкладинку за формою, </w:t>
      </w:r>
      <w:r w:rsidR="0093239B" w:rsidRPr="009323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встановленою додатком 3</w:t>
      </w:r>
      <w:r w:rsidRPr="009323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Інструкції.</w:t>
      </w:r>
    </w:p>
    <w:p w:rsidR="0013312D" w:rsidRPr="0013312D" w:rsidRDefault="0013312D" w:rsidP="0013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разі одержання повторного звернення або появи додаткових документів вони підшиваються до даної групи документів.</w:t>
      </w:r>
    </w:p>
    <w:p w:rsidR="0013312D" w:rsidRPr="0013312D" w:rsidRDefault="0013312D" w:rsidP="0013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 час формування справ перевіряється правильність спрямування документів, їх комплектність.</w:t>
      </w:r>
    </w:p>
    <w:p w:rsidR="0013312D" w:rsidRPr="0013312D" w:rsidRDefault="0013312D" w:rsidP="0013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Пропозиції, заяви, скарги, відповіді на які не були надані, а також неправильно оформлені документи підшивати до справ забороняється.</w:t>
      </w:r>
    </w:p>
    <w:p w:rsidR="0013312D" w:rsidRPr="0013312D" w:rsidRDefault="0013312D" w:rsidP="0013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6.4. Структурні</w:t>
      </w:r>
      <w:r w:rsidR="009323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підрозділи з</w:t>
      </w: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берігають звернення громадян для надання довідок і використання в інших цілях протягом часу, визначеного зведеною номенклатурою справ виконавчо</w:t>
      </w:r>
      <w:r w:rsidR="009323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 апарату міської ради</w:t>
      </w: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номенклатурою справ структурних підрозділів.</w:t>
      </w:r>
    </w:p>
    <w:p w:rsidR="0013312D" w:rsidRPr="0013312D" w:rsidRDefault="0013312D" w:rsidP="001331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зберігання документів за зверненнями громадян відповідають керівники структурних </w:t>
      </w:r>
      <w:r w:rsidR="009323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підрозділів міської ради</w:t>
      </w: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3312D" w:rsidRPr="0013312D" w:rsidRDefault="0013312D" w:rsidP="0013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6.5. У разі необхідності тривалого або постійного зберігання окремих справ за зверненнями громадян ї</w:t>
      </w:r>
      <w:r w:rsidR="009323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 передача до архівного сектору Носівської </w:t>
      </w: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райдержадміністрації , а також знищення звернень громадян після закінчення строків їх зберігання здійснюються відповідно до Номенклатури справ.</w:t>
      </w:r>
    </w:p>
    <w:p w:rsidR="0013312D" w:rsidRPr="0013312D" w:rsidRDefault="0013312D" w:rsidP="001331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3312D" w:rsidRPr="0013312D" w:rsidRDefault="0013312D" w:rsidP="00133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3312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VII. Аналіз роботи зі зверненнями громадян.</w:t>
      </w:r>
    </w:p>
    <w:p w:rsidR="0013312D" w:rsidRPr="0013312D" w:rsidRDefault="0013312D" w:rsidP="001331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3312D" w:rsidRPr="0013312D" w:rsidRDefault="0013312D" w:rsidP="0013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7.1. Керівники структурних </w:t>
      </w:r>
      <w:r w:rsidR="009323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підрозділів міської ради</w:t>
      </w: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або за їх дорученням інші посадові особи, зобов’язані систематично аналізувати матеріали розгляду звернень громадян, узагальнювати їх результати, враховувати в </w:t>
      </w: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подальшій роботі викладені в зверненнях пропозиції та зауваження з метою своєчасного виявлення та усунення причин, які призвели до порушення прав громадян.</w:t>
      </w:r>
    </w:p>
    <w:p w:rsidR="0013312D" w:rsidRPr="0013312D" w:rsidRDefault="0013312D" w:rsidP="0013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7.2. Особи, відповідальні за ведення діловодства в структурних </w:t>
      </w:r>
      <w:r w:rsidR="009323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підрозділах міської ради</w:t>
      </w: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щороку готують до 15 липня та 15 січня у вигляді аналітичних довідок матеріали для аналізу інформації за зверненнями громадян та передають їх керівникам структурних підрозділів.</w:t>
      </w:r>
    </w:p>
    <w:p w:rsidR="0013312D" w:rsidRPr="0013312D" w:rsidRDefault="0013312D" w:rsidP="0013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Аналітичні довідки поточного характеру складаються в міру потреби.</w:t>
      </w:r>
    </w:p>
    <w:p w:rsidR="0013312D" w:rsidRPr="0013312D" w:rsidRDefault="0013312D" w:rsidP="0013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Статистичний аналіз звернень громадян проводиться за напрямами діяльності структурних </w:t>
      </w:r>
      <w:r w:rsidR="009323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підрозділів міської ради</w:t>
      </w: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в розрізі таких показників:</w:t>
      </w:r>
    </w:p>
    <w:p w:rsidR="0013312D" w:rsidRPr="0013312D" w:rsidRDefault="0013312D" w:rsidP="0013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загальна кількість письмових та усних звернень громадян (окремо);</w:t>
      </w:r>
    </w:p>
    <w:p w:rsidR="0013312D" w:rsidRPr="0013312D" w:rsidRDefault="0013312D" w:rsidP="0013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кількість громадян, що звернулись;</w:t>
      </w:r>
    </w:p>
    <w:p w:rsidR="0013312D" w:rsidRPr="0013312D" w:rsidRDefault="0013312D" w:rsidP="0013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кількість повторних звернень;</w:t>
      </w:r>
    </w:p>
    <w:p w:rsidR="0013312D" w:rsidRPr="0013312D" w:rsidRDefault="0013312D" w:rsidP="0013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кількість колективних звернень;</w:t>
      </w:r>
    </w:p>
    <w:p w:rsidR="0013312D" w:rsidRPr="0013312D" w:rsidRDefault="0013312D" w:rsidP="0013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категорії заявників;</w:t>
      </w:r>
    </w:p>
    <w:p w:rsidR="0013312D" w:rsidRPr="0013312D" w:rsidRDefault="0013312D" w:rsidP="0013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результати розгляду звернень — «надано роз’яснення та необхідну інформацію», «вирішено позитивно», «відмовлено у задоволенні», «надіслано на розгляд іншому органу влади, установі чи організації», «взято до відома».</w:t>
      </w:r>
    </w:p>
    <w:p w:rsidR="0013312D" w:rsidRPr="0013312D" w:rsidRDefault="0013312D" w:rsidP="0013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7.3. Підготовлені структурними підрозділами </w:t>
      </w:r>
      <w:r w:rsidR="009323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ради </w:t>
      </w: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аналітичні матеріали передаються для узагальнення до загального відділу</w:t>
      </w:r>
      <w:r w:rsidR="009323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виконавчого апарату міської ради.</w:t>
      </w:r>
    </w:p>
    <w:p w:rsidR="0013312D" w:rsidRPr="0013312D" w:rsidRDefault="0013312D" w:rsidP="001331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3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13312D" w:rsidRPr="0013312D" w:rsidRDefault="0013312D" w:rsidP="001331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3312D" w:rsidRPr="00E649B0" w:rsidRDefault="0093239B" w:rsidP="001331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649B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Керуючий справами виконавчого комітету</w:t>
      </w:r>
      <w:r w:rsidR="0013312D" w:rsidRPr="00E649B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</w:t>
      </w:r>
      <w:r w:rsidR="00E649B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</w:t>
      </w:r>
      <w:r w:rsidRPr="00E649B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І.І. Власенко</w:t>
      </w:r>
    </w:p>
    <w:p w:rsidR="0093239B" w:rsidRDefault="0093239B" w:rsidP="001331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3239B" w:rsidRDefault="0093239B" w:rsidP="001331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3239B" w:rsidRDefault="0093239B" w:rsidP="001331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3239B" w:rsidRPr="0013312D" w:rsidRDefault="0093239B" w:rsidP="001331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3312D" w:rsidRPr="0013312D" w:rsidRDefault="0013312D" w:rsidP="001331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5152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3"/>
        <w:gridCol w:w="4686"/>
      </w:tblGrid>
      <w:tr w:rsidR="0013312D" w:rsidRPr="0013312D" w:rsidTr="00E41FC5">
        <w:trPr>
          <w:tblCellSpacing w:w="0" w:type="dxa"/>
        </w:trPr>
        <w:tc>
          <w:tcPr>
            <w:tcW w:w="2569" w:type="pct"/>
          </w:tcPr>
          <w:p w:rsidR="0013312D" w:rsidRPr="0013312D" w:rsidRDefault="0013312D" w:rsidP="00133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1" w:type="pct"/>
            <w:hideMark/>
          </w:tcPr>
          <w:p w:rsidR="00E649B0" w:rsidRDefault="00E649B0" w:rsidP="0013312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E649B0" w:rsidRDefault="00E649B0" w:rsidP="0013312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E649B0" w:rsidRDefault="00E649B0" w:rsidP="0013312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E649B0" w:rsidRDefault="00E649B0" w:rsidP="0013312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E649B0" w:rsidRDefault="00E649B0" w:rsidP="0013312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E649B0" w:rsidRDefault="00E649B0" w:rsidP="0013312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E649B0" w:rsidRDefault="00E649B0" w:rsidP="0013312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E649B0" w:rsidRDefault="00E649B0" w:rsidP="0013312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E649B0" w:rsidRDefault="00E649B0" w:rsidP="0013312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E649B0" w:rsidRDefault="00E649B0" w:rsidP="0013312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E649B0" w:rsidRDefault="00E649B0" w:rsidP="0013312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E649B0" w:rsidRDefault="00E649B0" w:rsidP="0013312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E649B0" w:rsidRDefault="00E649B0" w:rsidP="0013312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E649B0" w:rsidRDefault="00E649B0" w:rsidP="0013312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E649B0" w:rsidRDefault="00E649B0" w:rsidP="0013312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E649B0" w:rsidRDefault="00E649B0" w:rsidP="0013312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E649B0" w:rsidRDefault="00E649B0" w:rsidP="0013312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E41FC5" w:rsidRDefault="00E41FC5" w:rsidP="00E41FC5">
            <w:pPr>
              <w:spacing w:after="0" w:line="240" w:lineRule="auto"/>
              <w:ind w:left="42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E41FC5" w:rsidRPr="00E41FC5" w:rsidRDefault="00E41FC5" w:rsidP="00E41F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                               </w:t>
            </w:r>
            <w:r w:rsidR="0013312D" w:rsidRPr="00E41F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Додаток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1</w:t>
            </w:r>
            <w:r w:rsidRPr="00E41F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</w:t>
            </w:r>
          </w:p>
          <w:p w:rsidR="00E41FC5" w:rsidRPr="00E41FC5" w:rsidRDefault="00E41FC5" w:rsidP="00E41FC5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 </w:t>
            </w:r>
            <w:r w:rsidR="0013312D" w:rsidRPr="00E41F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до п. 2.п.п. 2.10 </w:t>
            </w:r>
            <w:r w:rsidR="0013312D" w:rsidRPr="00E41F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E41FC5" w:rsidRDefault="00E41FC5" w:rsidP="00E41FC5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                </w:t>
            </w:r>
            <w:r w:rsidRPr="00E41F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Інструкції з діловодства </w:t>
            </w:r>
          </w:p>
          <w:p w:rsidR="0013312D" w:rsidRPr="0013312D" w:rsidRDefault="00E41FC5" w:rsidP="00E41FC5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                     з</w:t>
            </w:r>
            <w:r w:rsidRPr="00E41F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</w:t>
            </w:r>
            <w:r w:rsidR="0013312D" w:rsidRPr="00E41F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зверненнями громад</w:t>
            </w:r>
            <w:r w:rsidR="0013312D" w:rsidRPr="00E41F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ян</w:t>
            </w:r>
          </w:p>
        </w:tc>
      </w:tr>
    </w:tbl>
    <w:p w:rsidR="0013312D" w:rsidRPr="0013312D" w:rsidRDefault="0013312D" w:rsidP="0013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3312D" w:rsidRPr="0013312D" w:rsidRDefault="0013312D" w:rsidP="0013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3312D" w:rsidRPr="0013312D" w:rsidRDefault="00E41FC5" w:rsidP="00133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ЖУРНАЛ</w:t>
      </w:r>
    </w:p>
    <w:p w:rsidR="0013312D" w:rsidRPr="0013312D" w:rsidRDefault="0013312D" w:rsidP="00133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3312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обліку особистого прийому громадян</w:t>
      </w:r>
    </w:p>
    <w:tbl>
      <w:tblPr>
        <w:tblStyle w:val="a4"/>
        <w:tblW w:w="9648" w:type="dxa"/>
        <w:tblLook w:val="01E0" w:firstRow="1" w:lastRow="1" w:firstColumn="1" w:lastColumn="1" w:noHBand="0" w:noVBand="0"/>
      </w:tblPr>
      <w:tblGrid>
        <w:gridCol w:w="777"/>
        <w:gridCol w:w="1114"/>
        <w:gridCol w:w="1083"/>
        <w:gridCol w:w="1538"/>
        <w:gridCol w:w="1215"/>
        <w:gridCol w:w="1094"/>
        <w:gridCol w:w="1502"/>
        <w:gridCol w:w="1325"/>
      </w:tblGrid>
      <w:tr w:rsidR="0013312D" w:rsidRPr="0013312D" w:rsidTr="0013312D">
        <w:trPr>
          <w:trHeight w:val="600"/>
        </w:trPr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2D" w:rsidRPr="0013312D" w:rsidRDefault="0013312D" w:rsidP="0013312D">
            <w:pPr>
              <w:jc w:val="center"/>
              <w:rPr>
                <w:sz w:val="24"/>
                <w:szCs w:val="24"/>
                <w:lang w:val="uk-UA"/>
              </w:rPr>
            </w:pPr>
            <w:r w:rsidRPr="0013312D">
              <w:rPr>
                <w:sz w:val="24"/>
                <w:szCs w:val="24"/>
                <w:lang w:val="uk-UA"/>
              </w:rPr>
              <w:t>№  з/п</w:t>
            </w:r>
          </w:p>
          <w:p w:rsidR="0013312D" w:rsidRPr="0013312D" w:rsidRDefault="0013312D" w:rsidP="0013312D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2D" w:rsidRPr="0013312D" w:rsidRDefault="0013312D" w:rsidP="0013312D">
            <w:pPr>
              <w:jc w:val="center"/>
              <w:rPr>
                <w:sz w:val="24"/>
                <w:szCs w:val="24"/>
                <w:lang w:val="uk-UA"/>
              </w:rPr>
            </w:pPr>
            <w:r w:rsidRPr="0013312D">
              <w:rPr>
                <w:sz w:val="24"/>
                <w:szCs w:val="24"/>
                <w:lang w:val="uk-UA"/>
              </w:rPr>
              <w:t xml:space="preserve">Дата прийому 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2D" w:rsidRPr="0013312D" w:rsidRDefault="0013312D" w:rsidP="0013312D">
            <w:pPr>
              <w:jc w:val="center"/>
              <w:rPr>
                <w:sz w:val="24"/>
                <w:szCs w:val="24"/>
                <w:lang w:val="uk-UA"/>
              </w:rPr>
            </w:pPr>
            <w:r w:rsidRPr="0013312D">
              <w:rPr>
                <w:sz w:val="24"/>
                <w:szCs w:val="24"/>
                <w:lang w:val="uk-UA"/>
              </w:rPr>
              <w:t xml:space="preserve">Хто приймає 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2D" w:rsidRPr="0013312D" w:rsidRDefault="0013312D" w:rsidP="0013312D">
            <w:pPr>
              <w:jc w:val="center"/>
              <w:rPr>
                <w:sz w:val="24"/>
                <w:szCs w:val="24"/>
                <w:lang w:val="uk-UA"/>
              </w:rPr>
            </w:pPr>
            <w:r w:rsidRPr="0013312D">
              <w:rPr>
                <w:sz w:val="24"/>
                <w:szCs w:val="24"/>
                <w:lang w:val="uk-UA"/>
              </w:rPr>
              <w:t xml:space="preserve">Прізвище, ім’я, по батькові, адреса чи місце роботи, категорія (соціальний стан) громадянина </w:t>
            </w: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2D" w:rsidRPr="0013312D" w:rsidRDefault="0013312D" w:rsidP="0013312D">
            <w:pPr>
              <w:jc w:val="center"/>
              <w:rPr>
                <w:sz w:val="24"/>
                <w:szCs w:val="24"/>
                <w:lang w:val="uk-UA"/>
              </w:rPr>
            </w:pPr>
            <w:r w:rsidRPr="0013312D">
              <w:rPr>
                <w:sz w:val="24"/>
                <w:szCs w:val="24"/>
                <w:lang w:val="uk-UA"/>
              </w:rPr>
              <w:t xml:space="preserve">Порушені питання 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2D" w:rsidRPr="0013312D" w:rsidRDefault="0013312D" w:rsidP="0013312D">
            <w:pPr>
              <w:jc w:val="center"/>
              <w:rPr>
                <w:sz w:val="24"/>
                <w:szCs w:val="24"/>
                <w:lang w:val="uk-UA"/>
              </w:rPr>
            </w:pPr>
            <w:r w:rsidRPr="0013312D">
              <w:rPr>
                <w:sz w:val="24"/>
                <w:szCs w:val="24"/>
                <w:lang w:val="uk-UA"/>
              </w:rPr>
              <w:t>Наслідки розгляду, індекс, дата одержання відповіді від виконавця</w:t>
            </w:r>
          </w:p>
        </w:tc>
      </w:tr>
      <w:tr w:rsidR="0013312D" w:rsidRPr="0013312D" w:rsidTr="0013312D">
        <w:trPr>
          <w:trHeight w:val="21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12D" w:rsidRPr="0013312D" w:rsidRDefault="0013312D" w:rsidP="0013312D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12D" w:rsidRPr="0013312D" w:rsidRDefault="0013312D" w:rsidP="001331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12D" w:rsidRPr="0013312D" w:rsidRDefault="0013312D" w:rsidP="001331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12D" w:rsidRPr="0013312D" w:rsidRDefault="0013312D" w:rsidP="001331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2D" w:rsidRPr="0013312D" w:rsidRDefault="0013312D" w:rsidP="0013312D">
            <w:pPr>
              <w:jc w:val="center"/>
              <w:rPr>
                <w:sz w:val="24"/>
                <w:szCs w:val="24"/>
                <w:lang w:val="uk-UA"/>
              </w:rPr>
            </w:pPr>
            <w:r w:rsidRPr="0013312D">
              <w:rPr>
                <w:sz w:val="24"/>
                <w:szCs w:val="24"/>
                <w:lang w:val="uk-UA"/>
              </w:rPr>
              <w:t xml:space="preserve">Короткий зміст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2D" w:rsidRPr="0013312D" w:rsidRDefault="0013312D" w:rsidP="0013312D">
            <w:pPr>
              <w:jc w:val="center"/>
              <w:rPr>
                <w:sz w:val="24"/>
                <w:szCs w:val="24"/>
                <w:lang w:val="uk-UA"/>
              </w:rPr>
            </w:pPr>
            <w:r w:rsidRPr="0013312D">
              <w:rPr>
                <w:sz w:val="24"/>
                <w:szCs w:val="24"/>
                <w:lang w:val="uk-UA"/>
              </w:rPr>
              <w:t>індекси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2D" w:rsidRPr="0013312D" w:rsidRDefault="0013312D" w:rsidP="0013312D">
            <w:pPr>
              <w:jc w:val="center"/>
              <w:rPr>
                <w:sz w:val="24"/>
                <w:szCs w:val="24"/>
                <w:lang w:val="uk-UA"/>
              </w:rPr>
            </w:pPr>
            <w:r w:rsidRPr="0013312D">
              <w:rPr>
                <w:sz w:val="24"/>
                <w:szCs w:val="24"/>
                <w:lang w:val="uk-UA"/>
              </w:rPr>
              <w:t>Прізвище, ім’я та по батькові виконавця, зміст доручення, строк виконання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12D" w:rsidRPr="0013312D" w:rsidRDefault="0013312D" w:rsidP="0013312D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13312D" w:rsidRPr="0013312D" w:rsidRDefault="0013312D" w:rsidP="00133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13312D" w:rsidRPr="0013312D" w:rsidRDefault="0013312D" w:rsidP="00133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13312D" w:rsidRPr="0013312D" w:rsidRDefault="0013312D" w:rsidP="00133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13312D" w:rsidRPr="0013312D" w:rsidRDefault="0013312D" w:rsidP="00133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13312D" w:rsidRPr="0013312D" w:rsidRDefault="0013312D" w:rsidP="00133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13312D" w:rsidRPr="0013312D" w:rsidRDefault="0013312D" w:rsidP="00133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13312D" w:rsidRPr="0013312D" w:rsidRDefault="0013312D" w:rsidP="00133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13312D" w:rsidRPr="0013312D" w:rsidRDefault="0013312D" w:rsidP="00133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13312D" w:rsidRPr="0013312D" w:rsidRDefault="0013312D" w:rsidP="00133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13312D" w:rsidRPr="0013312D" w:rsidRDefault="0013312D" w:rsidP="00133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13312D" w:rsidRPr="0013312D" w:rsidRDefault="0013312D" w:rsidP="00133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13312D" w:rsidRPr="0013312D" w:rsidRDefault="0013312D" w:rsidP="00133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13312D" w:rsidRPr="0013312D" w:rsidRDefault="0013312D" w:rsidP="00133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13312D" w:rsidRPr="0013312D" w:rsidRDefault="0013312D" w:rsidP="00133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13312D" w:rsidRPr="0013312D" w:rsidRDefault="0013312D" w:rsidP="00133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13312D" w:rsidRPr="0013312D" w:rsidRDefault="0013312D" w:rsidP="00133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13312D" w:rsidRPr="0013312D" w:rsidRDefault="0013312D" w:rsidP="00133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13312D" w:rsidRPr="0013312D" w:rsidRDefault="0013312D" w:rsidP="00133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13312D" w:rsidRPr="0013312D" w:rsidRDefault="0013312D" w:rsidP="00133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13312D" w:rsidRPr="0013312D" w:rsidRDefault="0013312D" w:rsidP="00133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13312D" w:rsidRPr="0013312D" w:rsidRDefault="0013312D" w:rsidP="00133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13312D" w:rsidRPr="0013312D" w:rsidRDefault="0013312D" w:rsidP="00133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13312D" w:rsidRPr="0013312D" w:rsidRDefault="0013312D" w:rsidP="00133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13312D" w:rsidRPr="0013312D" w:rsidRDefault="0013312D" w:rsidP="00133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13312D" w:rsidRPr="0013312D" w:rsidRDefault="0013312D" w:rsidP="00133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13312D" w:rsidRPr="0013312D" w:rsidRDefault="0013312D" w:rsidP="00133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13312D" w:rsidRPr="0013312D" w:rsidRDefault="0013312D" w:rsidP="00133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13312D" w:rsidRPr="0013312D" w:rsidRDefault="0013312D" w:rsidP="00133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13312D" w:rsidRPr="0013312D" w:rsidRDefault="0013312D" w:rsidP="00133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13312D" w:rsidRPr="0013312D" w:rsidRDefault="0013312D" w:rsidP="00133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13312D" w:rsidRPr="0013312D" w:rsidRDefault="0013312D" w:rsidP="00133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13312D" w:rsidRPr="0013312D" w:rsidRDefault="0013312D" w:rsidP="00133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13312D" w:rsidRPr="0013312D" w:rsidRDefault="0013312D" w:rsidP="00133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3"/>
        <w:gridCol w:w="4402"/>
      </w:tblGrid>
      <w:tr w:rsidR="0013312D" w:rsidRPr="0013312D" w:rsidTr="0013312D">
        <w:trPr>
          <w:tblCellSpacing w:w="0" w:type="dxa"/>
        </w:trPr>
        <w:tc>
          <w:tcPr>
            <w:tcW w:w="2647" w:type="pct"/>
          </w:tcPr>
          <w:p w:rsidR="0013312D" w:rsidRPr="0013312D" w:rsidRDefault="0013312D" w:rsidP="00133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pct"/>
            <w:hideMark/>
          </w:tcPr>
          <w:p w:rsidR="00E41FC5" w:rsidRPr="00E41FC5" w:rsidRDefault="0013312D" w:rsidP="0013312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E41F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Додаток </w:t>
            </w:r>
            <w:r w:rsidR="0093239B" w:rsidRPr="00E41F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3</w:t>
            </w:r>
            <w:r w:rsidRPr="00E41F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</w:t>
            </w:r>
          </w:p>
          <w:p w:rsidR="0013312D" w:rsidRPr="0013312D" w:rsidRDefault="0013312D" w:rsidP="0013312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41F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до п. 6.п.п. 6.3</w:t>
            </w:r>
            <w:r w:rsidRPr="00E41F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Інструкції з діловодства за зверненнями громад</w:t>
            </w:r>
            <w:r w:rsidRPr="00E41F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ян</w:t>
            </w:r>
          </w:p>
        </w:tc>
      </w:tr>
    </w:tbl>
    <w:p w:rsidR="0013312D" w:rsidRPr="0013312D" w:rsidRDefault="0013312D" w:rsidP="00133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13312D" w:rsidRPr="0013312D" w:rsidRDefault="0013312D" w:rsidP="001331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3312D" w:rsidRPr="0013312D" w:rsidRDefault="0013312D" w:rsidP="001331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31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13312D" w:rsidRPr="0013312D" w:rsidRDefault="0013312D" w:rsidP="001331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3312D" w:rsidRPr="0013312D" w:rsidRDefault="0013312D" w:rsidP="001331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3312D" w:rsidRPr="0013312D" w:rsidRDefault="0013312D" w:rsidP="001331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3312D" w:rsidRPr="0013312D" w:rsidRDefault="0013312D" w:rsidP="001331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3312D" w:rsidRPr="0013312D" w:rsidRDefault="0013312D" w:rsidP="001331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31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</w:t>
      </w:r>
    </w:p>
    <w:p w:rsidR="0013312D" w:rsidRPr="0013312D" w:rsidRDefault="0013312D" w:rsidP="001331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31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найменування організації </w:t>
      </w:r>
    </w:p>
    <w:p w:rsidR="0013312D" w:rsidRPr="0013312D" w:rsidRDefault="0013312D" w:rsidP="0013312D">
      <w:pPr>
        <w:spacing w:after="0" w:line="240" w:lineRule="auto"/>
        <w:jc w:val="center"/>
        <w:rPr>
          <w:rFonts w:ascii="Times New Roman" w:eastAsia="Times New Roman" w:hAnsi="Times New Roman" w:cs="Times New Roman"/>
          <w:lang w:val="uk-UA" w:eastAsia="ru-RU"/>
        </w:rPr>
      </w:pPr>
    </w:p>
    <w:p w:rsidR="0013312D" w:rsidRPr="0013312D" w:rsidRDefault="0013312D" w:rsidP="0013312D">
      <w:pPr>
        <w:spacing w:after="0" w:line="240" w:lineRule="auto"/>
        <w:jc w:val="center"/>
        <w:rPr>
          <w:rFonts w:ascii="Times New Roman" w:eastAsia="Times New Roman" w:hAnsi="Times New Roman" w:cs="Times New Roman"/>
          <w:lang w:val="uk-UA" w:eastAsia="ru-RU"/>
        </w:rPr>
      </w:pPr>
    </w:p>
    <w:p w:rsidR="0013312D" w:rsidRPr="0013312D" w:rsidRDefault="0013312D" w:rsidP="0013312D">
      <w:pPr>
        <w:spacing w:after="0" w:line="240" w:lineRule="auto"/>
        <w:jc w:val="center"/>
        <w:rPr>
          <w:rFonts w:ascii="Times New Roman" w:eastAsia="Times New Roman" w:hAnsi="Times New Roman" w:cs="Times New Roman"/>
          <w:lang w:val="uk-UA" w:eastAsia="ru-RU"/>
        </w:rPr>
      </w:pPr>
    </w:p>
    <w:p w:rsidR="0013312D" w:rsidRPr="0013312D" w:rsidRDefault="0013312D" w:rsidP="0013312D">
      <w:pPr>
        <w:spacing w:after="0" w:line="240" w:lineRule="auto"/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13312D">
        <w:rPr>
          <w:rFonts w:ascii="Times New Roman" w:eastAsia="Times New Roman" w:hAnsi="Times New Roman" w:cs="Times New Roman"/>
          <w:lang w:val="uk-UA" w:eastAsia="ru-RU"/>
        </w:rPr>
        <w:t>СПРАВА №________ Том №________________</w:t>
      </w:r>
    </w:p>
    <w:p w:rsidR="0013312D" w:rsidRPr="0013312D" w:rsidRDefault="0013312D" w:rsidP="0013312D">
      <w:pPr>
        <w:spacing w:after="0" w:line="240" w:lineRule="auto"/>
        <w:jc w:val="center"/>
        <w:rPr>
          <w:rFonts w:ascii="Times New Roman" w:eastAsia="Times New Roman" w:hAnsi="Times New Roman" w:cs="Times New Roman"/>
          <w:lang w:val="uk-UA" w:eastAsia="ru-RU"/>
        </w:rPr>
      </w:pPr>
    </w:p>
    <w:p w:rsidR="0013312D" w:rsidRPr="0013312D" w:rsidRDefault="0013312D" w:rsidP="0013312D">
      <w:pPr>
        <w:tabs>
          <w:tab w:val="left" w:pos="19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31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________________________________________________________________________</w:t>
      </w:r>
    </w:p>
    <w:p w:rsidR="0013312D" w:rsidRPr="0013312D" w:rsidRDefault="0013312D" w:rsidP="0013312D">
      <w:pPr>
        <w:tabs>
          <w:tab w:val="left" w:pos="19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31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________________________________________________________________________</w:t>
      </w:r>
    </w:p>
    <w:p w:rsidR="0013312D" w:rsidRPr="0013312D" w:rsidRDefault="0013312D" w:rsidP="001331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31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________________________________________________________________________</w:t>
      </w:r>
    </w:p>
    <w:p w:rsidR="0013312D" w:rsidRPr="0013312D" w:rsidRDefault="0013312D" w:rsidP="001331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31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________________________________________________________________________</w:t>
      </w:r>
    </w:p>
    <w:p w:rsidR="0013312D" w:rsidRPr="0013312D" w:rsidRDefault="0013312D" w:rsidP="0013312D">
      <w:pPr>
        <w:tabs>
          <w:tab w:val="left" w:pos="42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31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(заголовок справи)</w:t>
      </w:r>
    </w:p>
    <w:p w:rsidR="0013312D" w:rsidRPr="0013312D" w:rsidRDefault="0013312D" w:rsidP="0013312D">
      <w:pPr>
        <w:tabs>
          <w:tab w:val="left" w:pos="42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3312D" w:rsidRPr="0013312D" w:rsidRDefault="0013312D" w:rsidP="0013312D">
      <w:pPr>
        <w:tabs>
          <w:tab w:val="left" w:pos="42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31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________________________________________________________________________</w:t>
      </w:r>
    </w:p>
    <w:p w:rsidR="0013312D" w:rsidRPr="0013312D" w:rsidRDefault="0013312D" w:rsidP="001331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31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(дата)</w:t>
      </w:r>
    </w:p>
    <w:p w:rsidR="0013312D" w:rsidRPr="0013312D" w:rsidRDefault="0013312D" w:rsidP="001331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3312D" w:rsidRPr="0013312D" w:rsidRDefault="0013312D" w:rsidP="001331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3312D" w:rsidRPr="0013312D" w:rsidRDefault="0013312D" w:rsidP="001331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3312D" w:rsidRPr="0013312D" w:rsidRDefault="0013312D" w:rsidP="001331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3312D" w:rsidRPr="0013312D" w:rsidRDefault="0013312D" w:rsidP="001331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3312D" w:rsidRPr="0013312D" w:rsidRDefault="0013312D" w:rsidP="001331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31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на ____________арк.</w:t>
      </w:r>
    </w:p>
    <w:p w:rsidR="00A04059" w:rsidRPr="00A04059" w:rsidRDefault="0013312D" w:rsidP="0013312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331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зберігати __</w:t>
      </w:r>
    </w:p>
    <w:p w:rsidR="00A04059" w:rsidRPr="00A04059" w:rsidRDefault="00A04059">
      <w:pPr>
        <w:rPr>
          <w:lang w:val="en-US"/>
        </w:rPr>
      </w:pPr>
    </w:p>
    <w:sectPr w:rsidR="00A04059" w:rsidRPr="00A04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059"/>
    <w:rsid w:val="000F0C92"/>
    <w:rsid w:val="0013312D"/>
    <w:rsid w:val="00203163"/>
    <w:rsid w:val="00245918"/>
    <w:rsid w:val="00616ED1"/>
    <w:rsid w:val="00721DE5"/>
    <w:rsid w:val="007324EA"/>
    <w:rsid w:val="00740F27"/>
    <w:rsid w:val="007F5EE9"/>
    <w:rsid w:val="0093239B"/>
    <w:rsid w:val="00A04059"/>
    <w:rsid w:val="00A143AE"/>
    <w:rsid w:val="00BD5540"/>
    <w:rsid w:val="00C94455"/>
    <w:rsid w:val="00E41FC5"/>
    <w:rsid w:val="00E649B0"/>
    <w:rsid w:val="00E764A2"/>
    <w:rsid w:val="00ED1F3C"/>
    <w:rsid w:val="00F60CE8"/>
    <w:rsid w:val="00F9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04059"/>
    <w:rPr>
      <w:i/>
      <w:iCs/>
    </w:rPr>
  </w:style>
  <w:style w:type="table" w:styleId="a4">
    <w:name w:val="Table Grid"/>
    <w:basedOn w:val="a1"/>
    <w:rsid w:val="001331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32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239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41FC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04059"/>
    <w:rPr>
      <w:i/>
      <w:iCs/>
    </w:rPr>
  </w:style>
  <w:style w:type="table" w:styleId="a4">
    <w:name w:val="Table Grid"/>
    <w:basedOn w:val="a1"/>
    <w:rsid w:val="001331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32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239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41F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6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47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55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15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8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9</Pages>
  <Words>2650</Words>
  <Characters>15109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rubel</dc:creator>
  <cp:lastModifiedBy>rubel</cp:lastModifiedBy>
  <cp:revision>4</cp:revision>
  <cp:lastPrinted>2018-07-25T13:53:00Z</cp:lastPrinted>
  <dcterms:created xsi:type="dcterms:W3CDTF">2018-07-18T13:31:00Z</dcterms:created>
  <dcterms:modified xsi:type="dcterms:W3CDTF">2018-07-26T11:14:00Z</dcterms:modified>
</cp:coreProperties>
</file>