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EA3020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четверта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сьомого скликання)</w:t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Pr="00EA3020" w:rsidRDefault="00EA3020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16 березня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                       м.Носівка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241" w:rsidRDefault="00B10A0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припинення</w:t>
      </w:r>
      <w:proofErr w:type="spellEnd"/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функціонування </w:t>
      </w:r>
    </w:p>
    <w:p w:rsidR="00D51241" w:rsidRDefault="00B10A0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Міжшкільного 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навчально-виробничого</w:t>
      </w:r>
    </w:p>
    <w:p w:rsidR="00EA3020" w:rsidRPr="00017FB5" w:rsidRDefault="00CF5178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10A05"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омбінату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0FAC"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Носівської міської ради </w:t>
      </w:r>
    </w:p>
    <w:p w:rsidR="00B10A05" w:rsidRDefault="00970FAC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017FB5" w:rsidRPr="00017FB5" w:rsidRDefault="00017FB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59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кодексу України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104, 105, 110, 111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 Законом України «Про  державну реєстрацію юридичних та фізичних осіб-підприємців»,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 з метою оптимізації мережі навчальних закладів, економ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ічного і раціонального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бюджетних коштів, міська рада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вирішила:</w:t>
      </w:r>
    </w:p>
    <w:p w:rsid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1.Припинити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Міжшкільного навчально-виробничого комбінату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ради, Чернігівської області 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ліквідації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(адреса: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вул.Автоколонна,1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5178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5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17100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ліквідації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особи - Міжшкільн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навчально-виробнич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комбінат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ради, Чернігівської області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складі згідно з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7FB5" w:rsidRPr="00476162" w:rsidRDefault="00B10A05" w:rsidP="0047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3.Затвердити </w:t>
      </w:r>
      <w:r w:rsidR="00476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«Порядок </w:t>
      </w:r>
      <w:r w:rsidR="00476162" w:rsidRPr="00476162">
        <w:rPr>
          <w:rFonts w:ascii="Times New Roman" w:hAnsi="Times New Roman" w:cs="Times New Roman"/>
          <w:bCs/>
          <w:sz w:val="28"/>
          <w:szCs w:val="28"/>
          <w:lang w:val="uk-UA"/>
        </w:rPr>
        <w:t>припинення функціонування Міжшкільного навчально-виробничого комбінату Носівської міської ради Чернігівської області шляхом ліквідації</w:t>
      </w:r>
      <w:r w:rsidR="0047616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476162" w:rsidRPr="000F5F50">
        <w:rPr>
          <w:b/>
          <w:bCs/>
          <w:sz w:val="28"/>
          <w:szCs w:val="28"/>
          <w:lang w:val="uk-UA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A3020" w:rsidRPr="004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017FB5" w:rsidRPr="004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комісії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 правопорядку,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 питань освіти, охорони здоров’я, соціального захисту, культури, туризму, молоді та спорту.</w:t>
      </w:r>
    </w:p>
    <w:p w:rsidR="00017FB5" w:rsidRDefault="00017FB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A05" w:rsidRPr="00017FB5" w:rsidRDefault="00B10A05" w:rsidP="0001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В.М.Ігнатченко</w:t>
      </w:r>
    </w:p>
    <w:p w:rsidR="000F5F50" w:rsidRPr="00017FB5" w:rsidRDefault="000F5F50" w:rsidP="000F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</w:t>
      </w:r>
      <w:proofErr w:type="spellStart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одаток</w:t>
      </w:r>
      <w:proofErr w:type="spellEnd"/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34 сесії</w:t>
      </w:r>
    </w:p>
    <w:p w:rsidR="000F5F50" w:rsidRPr="00017FB5" w:rsidRDefault="000F5F50" w:rsidP="000F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 16.03.2018 року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№8/34/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0F5F50" w:rsidRPr="000F5F50" w:rsidRDefault="000F5F50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5F50" w:rsidRDefault="000F5F50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F5F50" w:rsidRPr="00A7214E" w:rsidRDefault="000F5F50" w:rsidP="000F5F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комісії з ліквідації</w:t>
      </w:r>
      <w:r w:rsidR="00B820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юридичної особи -</w:t>
      </w: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Міжшкільн</w:t>
      </w: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ого навчально-ви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робничо</w:t>
      </w: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комбінату</w:t>
      </w: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Нос</w:t>
      </w: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івської міської ради Чернігівськ</w:t>
      </w:r>
      <w:bookmarkStart w:id="0" w:name="_GoBack"/>
      <w:bookmarkEnd w:id="0"/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 області</w:t>
      </w:r>
    </w:p>
    <w:p w:rsidR="000F5F50" w:rsidRPr="00A7214E" w:rsidRDefault="000F5F50" w:rsidP="000F5F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F50" w:rsidRPr="00A7214E" w:rsidRDefault="000F5F50" w:rsidP="000F5F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комісії:</w:t>
      </w:r>
    </w:p>
    <w:p w:rsidR="000F5F50" w:rsidRPr="00A7214E" w:rsidRDefault="000F5F50" w:rsidP="000F5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>Міщенко Людмила Володимирівна</w:t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0F5F50" w:rsidRPr="00A7214E" w:rsidRDefault="000F5F50" w:rsidP="000F5F50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питань гуманітарної сфери.</w:t>
      </w:r>
    </w:p>
    <w:p w:rsidR="000F5F50" w:rsidRPr="00A7214E" w:rsidRDefault="000F5F50" w:rsidP="000F5F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комісії:</w:t>
      </w:r>
    </w:p>
    <w:p w:rsidR="000F5F50" w:rsidRPr="00A7214E" w:rsidRDefault="000F5F50" w:rsidP="000F5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Бурячок Олена Вікторівна </w:t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– головний бухгалтер відділу освіти, сім’ї, </w:t>
      </w:r>
    </w:p>
    <w:p w:rsidR="000F5F50" w:rsidRPr="00A7214E" w:rsidRDefault="000F5F50" w:rsidP="000F5F5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молоді та спорту;</w:t>
      </w: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Горбащенко</w:t>
      </w:r>
      <w:proofErr w:type="spellEnd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Леонідівна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в.о. начальника відділу освіти, сім’ї, 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Валентин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76318F" w:rsidRPr="00184377" w:rsidRDefault="0076318F" w:rsidP="0076318F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 та благоустрою виконавчого апарату міської ради;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Pr="00184377" w:rsidRDefault="0076318F" w:rsidP="0076318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Ільяш</w:t>
      </w:r>
      <w:proofErr w:type="spellEnd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Григорович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комісії з питань освіти,</w:t>
      </w:r>
    </w:p>
    <w:p w:rsidR="0076318F" w:rsidRDefault="0076318F" w:rsidP="0076318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здоров’я, соціального захисту, культури, туризму, молоді та спорту;</w:t>
      </w:r>
    </w:p>
    <w:p w:rsidR="0076318F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Кебкал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Юріївна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 бухгалтер відділу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сім’ї, 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ради;</w:t>
      </w: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Васильович   – директор Міжшкільного навчально-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виробничого комбінату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318F" w:rsidRPr="00184377" w:rsidRDefault="0076318F" w:rsidP="007631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Світлана Семенівна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</w:t>
      </w:r>
    </w:p>
    <w:p w:rsidR="0076318F" w:rsidRDefault="0076318F" w:rsidP="0076318F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кадрової роботи виконавчого апарату міської ради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18F" w:rsidRPr="00184377" w:rsidRDefault="0076318F" w:rsidP="0076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proofErr w:type="spellEnd"/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Олександрівна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Носівської територіальної </w:t>
      </w:r>
    </w:p>
    <w:p w:rsidR="0076318F" w:rsidRPr="00184377" w:rsidRDefault="0076318F" w:rsidP="007631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Профспілки працівників освіти і </w:t>
      </w:r>
    </w:p>
    <w:p w:rsidR="0076318F" w:rsidRPr="00184377" w:rsidRDefault="0076318F" w:rsidP="00763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(за згодою).</w:t>
      </w:r>
    </w:p>
    <w:p w:rsidR="000F5F50" w:rsidRDefault="000F5F50" w:rsidP="000F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318F" w:rsidRDefault="0076318F" w:rsidP="000F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F50" w:rsidRDefault="000F5F50" w:rsidP="000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освіти, </w:t>
      </w:r>
    </w:p>
    <w:p w:rsidR="000F5F50" w:rsidRPr="001B12E1" w:rsidRDefault="000F5F50" w:rsidP="000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Т.Л.Горбащенко</w:t>
      </w:r>
      <w:proofErr w:type="spellEnd"/>
    </w:p>
    <w:p w:rsidR="00EA3020" w:rsidRPr="00017FB5" w:rsidRDefault="00CF5178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</w:t>
      </w:r>
      <w:proofErr w:type="spellStart"/>
      <w:r w:rsidR="00B10A05"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одаток</w:t>
      </w:r>
      <w:proofErr w:type="spellEnd"/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="00B10A05"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r w:rsidR="00B10A05"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 w:rsidR="00B10A05"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34 </w:t>
      </w:r>
      <w:r w:rsidR="00B10A05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B10A05" w:rsidRPr="00017FB5" w:rsidRDefault="00B10A05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 </w:t>
      </w:r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16.03.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2018 року</w:t>
      </w:r>
      <w:r w:rsid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№8/34/</w:t>
      </w:r>
      <w:r w:rsidR="00017F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B10A05" w:rsidRPr="00017FB5" w:rsidRDefault="00B10A05" w:rsidP="00B10A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5F50" w:rsidRPr="00A6467E" w:rsidRDefault="000F5F50" w:rsidP="000F5F5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6467E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</w:p>
    <w:p w:rsidR="000F5F50" w:rsidRPr="00A7214E" w:rsidRDefault="000F5F50" w:rsidP="000F5F50">
      <w:pPr>
        <w:pStyle w:val="a5"/>
        <w:spacing w:before="0" w:beforeAutospacing="0" w:after="0" w:afterAutospacing="0"/>
        <w:ind w:firstLine="709"/>
        <w:jc w:val="center"/>
        <w:rPr>
          <w:lang w:val="uk-UA"/>
        </w:rPr>
      </w:pPr>
      <w:r w:rsidRPr="00A7214E">
        <w:rPr>
          <w:b/>
          <w:bCs/>
          <w:sz w:val="28"/>
          <w:szCs w:val="28"/>
          <w:lang w:val="uk-UA"/>
        </w:rPr>
        <w:t xml:space="preserve">припинення </w:t>
      </w:r>
      <w:r w:rsidR="00476162">
        <w:rPr>
          <w:b/>
          <w:bCs/>
          <w:sz w:val="28"/>
          <w:szCs w:val="28"/>
          <w:lang w:val="uk-UA"/>
        </w:rPr>
        <w:t xml:space="preserve">функціонування </w:t>
      </w:r>
      <w:r>
        <w:rPr>
          <w:b/>
          <w:bCs/>
          <w:sz w:val="28"/>
          <w:szCs w:val="28"/>
          <w:lang w:val="uk-UA"/>
        </w:rPr>
        <w:t>М</w:t>
      </w:r>
      <w:r w:rsidRPr="00A7214E">
        <w:rPr>
          <w:b/>
          <w:bCs/>
          <w:sz w:val="28"/>
          <w:szCs w:val="28"/>
          <w:lang w:val="uk-UA"/>
        </w:rPr>
        <w:t xml:space="preserve">іжшкільного навчально-виробничого комбінату </w:t>
      </w:r>
      <w:r>
        <w:rPr>
          <w:b/>
          <w:bCs/>
          <w:sz w:val="28"/>
          <w:szCs w:val="28"/>
          <w:lang w:val="uk-UA"/>
        </w:rPr>
        <w:t>Носівської міської</w:t>
      </w:r>
      <w:r w:rsidRPr="00A7214E">
        <w:rPr>
          <w:b/>
          <w:bCs/>
          <w:sz w:val="28"/>
          <w:szCs w:val="28"/>
          <w:lang w:val="uk-UA"/>
        </w:rPr>
        <w:t xml:space="preserve"> ради </w:t>
      </w:r>
      <w:r>
        <w:rPr>
          <w:b/>
          <w:bCs/>
          <w:sz w:val="28"/>
          <w:szCs w:val="28"/>
          <w:lang w:val="uk-UA"/>
        </w:rPr>
        <w:t xml:space="preserve">Чернігівської </w:t>
      </w:r>
      <w:r w:rsidRPr="00A7214E">
        <w:rPr>
          <w:b/>
          <w:bCs/>
          <w:sz w:val="28"/>
          <w:szCs w:val="28"/>
          <w:lang w:val="uk-UA"/>
        </w:rPr>
        <w:t xml:space="preserve">області </w:t>
      </w:r>
    </w:p>
    <w:p w:rsidR="000F5F50" w:rsidRDefault="000F5F50" w:rsidP="000F5F5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A7214E">
        <w:rPr>
          <w:b/>
          <w:bCs/>
          <w:sz w:val="28"/>
          <w:szCs w:val="28"/>
          <w:lang w:val="uk-UA"/>
        </w:rPr>
        <w:t>шляхом ліквідаці</w:t>
      </w:r>
      <w:r w:rsidRPr="000F5F50">
        <w:rPr>
          <w:b/>
          <w:bCs/>
          <w:sz w:val="28"/>
          <w:szCs w:val="28"/>
          <w:lang w:val="uk-UA"/>
        </w:rPr>
        <w:t xml:space="preserve">ї </w:t>
      </w:r>
    </w:p>
    <w:p w:rsidR="009538FE" w:rsidRPr="000F5F50" w:rsidRDefault="009538FE" w:rsidP="000F5F50">
      <w:pPr>
        <w:pStyle w:val="a5"/>
        <w:spacing w:before="0" w:beforeAutospacing="0" w:after="0" w:afterAutospacing="0"/>
        <w:ind w:firstLine="709"/>
        <w:jc w:val="center"/>
        <w:rPr>
          <w:lang w:val="uk-UA"/>
        </w:rPr>
      </w:pPr>
    </w:p>
    <w:p w:rsidR="000F5F50" w:rsidRDefault="000F5F50" w:rsidP="009538FE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F5F50">
        <w:rPr>
          <w:b/>
          <w:bCs/>
          <w:sz w:val="28"/>
          <w:szCs w:val="28"/>
          <w:lang w:val="uk-UA"/>
        </w:rPr>
        <w:t>ЗАГАЛЬНІ ПОЛОЖЕННЯ</w:t>
      </w:r>
    </w:p>
    <w:p w:rsidR="009538FE" w:rsidRPr="000F5F50" w:rsidRDefault="009538FE" w:rsidP="009538FE">
      <w:pPr>
        <w:pStyle w:val="a5"/>
        <w:spacing w:before="0" w:beforeAutospacing="0" w:after="0" w:afterAutospacing="0"/>
        <w:ind w:left="1069"/>
        <w:rPr>
          <w:lang w:val="uk-UA"/>
        </w:rPr>
      </w:pPr>
    </w:p>
    <w:p w:rsidR="000F5F50" w:rsidRPr="000F5F50" w:rsidRDefault="000F5F50" w:rsidP="009538FE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>         </w:t>
      </w:r>
      <w:r w:rsidR="009538FE">
        <w:rPr>
          <w:sz w:val="28"/>
          <w:szCs w:val="28"/>
          <w:lang w:val="uk-UA"/>
        </w:rPr>
        <w:t>1.1.</w:t>
      </w:r>
      <w:r w:rsidRPr="000F5F50">
        <w:rPr>
          <w:sz w:val="28"/>
          <w:szCs w:val="28"/>
          <w:lang w:val="uk-UA"/>
        </w:rPr>
        <w:t xml:space="preserve">Даний Порядок припинення 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М</w:t>
      </w:r>
      <w:r w:rsidRPr="000F5F50">
        <w:rPr>
          <w:sz w:val="28"/>
          <w:szCs w:val="28"/>
          <w:lang w:val="uk-UA"/>
        </w:rPr>
        <w:t xml:space="preserve">іжшкільного навчально-виробничого комбінату </w:t>
      </w:r>
      <w:r>
        <w:rPr>
          <w:sz w:val="28"/>
          <w:szCs w:val="28"/>
          <w:lang w:val="uk-UA"/>
        </w:rPr>
        <w:t xml:space="preserve">Носівської міської </w:t>
      </w:r>
      <w:r w:rsidRPr="000F5F50">
        <w:rPr>
          <w:sz w:val="28"/>
          <w:szCs w:val="28"/>
          <w:lang w:val="uk-UA"/>
        </w:rPr>
        <w:t xml:space="preserve"> ради шляхом ліквідації (надалі – Порядок) застосовується для проведення ліквідації </w:t>
      </w:r>
      <w:r>
        <w:rPr>
          <w:sz w:val="28"/>
          <w:szCs w:val="28"/>
          <w:lang w:val="uk-UA"/>
        </w:rPr>
        <w:t>М</w:t>
      </w:r>
      <w:r w:rsidRPr="000F5F50">
        <w:rPr>
          <w:sz w:val="28"/>
          <w:szCs w:val="28"/>
          <w:lang w:val="uk-UA"/>
        </w:rPr>
        <w:t xml:space="preserve">іжшкільного навчально-виробничого комбінату </w:t>
      </w:r>
      <w:r>
        <w:rPr>
          <w:sz w:val="28"/>
          <w:szCs w:val="28"/>
          <w:lang w:val="uk-UA"/>
        </w:rPr>
        <w:t xml:space="preserve">Носівської міської </w:t>
      </w:r>
      <w:r w:rsidRPr="000F5F5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</w:t>
      </w:r>
      <w:r w:rsidRPr="000F5F50">
        <w:rPr>
          <w:sz w:val="28"/>
          <w:szCs w:val="28"/>
          <w:lang w:val="uk-UA"/>
        </w:rPr>
        <w:t>(надалі – Комбінат).</w:t>
      </w:r>
    </w:p>
    <w:p w:rsidR="000F5F50" w:rsidRPr="000F5F50" w:rsidRDefault="009538FE" w:rsidP="009538F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1.2.</w:t>
      </w:r>
      <w:r w:rsidR="000F5F50" w:rsidRPr="000F5F50">
        <w:rPr>
          <w:sz w:val="28"/>
          <w:szCs w:val="28"/>
          <w:lang w:val="uk-UA"/>
        </w:rPr>
        <w:t>Ліквідація Комбінату зді</w:t>
      </w:r>
      <w:r>
        <w:rPr>
          <w:sz w:val="28"/>
          <w:szCs w:val="28"/>
          <w:lang w:val="uk-UA"/>
        </w:rPr>
        <w:t xml:space="preserve">йснюється </w:t>
      </w:r>
      <w:r w:rsidR="000F5F50" w:rsidRPr="000F5F50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з ліквідації </w:t>
      </w:r>
      <w:r w:rsidR="000F5F50" w:rsidRPr="000F5F50">
        <w:rPr>
          <w:sz w:val="28"/>
          <w:szCs w:val="28"/>
          <w:lang w:val="uk-UA"/>
        </w:rPr>
        <w:t xml:space="preserve">створеною </w:t>
      </w:r>
      <w:r w:rsidR="000F5F50">
        <w:rPr>
          <w:sz w:val="28"/>
          <w:szCs w:val="28"/>
          <w:lang w:val="uk-UA"/>
        </w:rPr>
        <w:t>Носівською міською</w:t>
      </w:r>
      <w:r w:rsidR="000F5F50" w:rsidRPr="000F5F50">
        <w:rPr>
          <w:sz w:val="28"/>
          <w:szCs w:val="28"/>
          <w:lang w:val="uk-UA"/>
        </w:rPr>
        <w:t xml:space="preserve"> радою.</w:t>
      </w:r>
    </w:p>
    <w:p w:rsidR="000F5F50" w:rsidRPr="000F5F50" w:rsidRDefault="000F5F50" w:rsidP="009538F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0F5F50">
        <w:rPr>
          <w:sz w:val="28"/>
          <w:szCs w:val="28"/>
          <w:lang w:val="uk-UA"/>
        </w:rPr>
        <w:t>1.3. З дати прийняття рішення про припинення діяльності Комбінату до ліквідаційної комісії переходять повноваження щодо управління справами</w:t>
      </w:r>
      <w:r>
        <w:rPr>
          <w:sz w:val="28"/>
          <w:szCs w:val="28"/>
        </w:rPr>
        <w:t>  </w:t>
      </w:r>
      <w:r w:rsidRPr="000F5F50">
        <w:rPr>
          <w:sz w:val="28"/>
          <w:szCs w:val="28"/>
          <w:lang w:val="uk-UA"/>
        </w:rPr>
        <w:t xml:space="preserve"> Комбінату.</w:t>
      </w:r>
    </w:p>
    <w:p w:rsidR="000F5F50" w:rsidRPr="000F5F50" w:rsidRDefault="000F5F50" w:rsidP="009538F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</w:rPr>
        <w:t> </w:t>
      </w:r>
    </w:p>
    <w:p w:rsidR="000F5F50" w:rsidRDefault="000F5F50" w:rsidP="009538FE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F5F50">
        <w:rPr>
          <w:b/>
          <w:bCs/>
          <w:sz w:val="28"/>
          <w:szCs w:val="28"/>
          <w:lang w:val="uk-UA"/>
        </w:rPr>
        <w:t>ПОРЯДОК РОБОТИ ЛІКВІДАЦІЙНОЇ КОМІСІЇ</w:t>
      </w:r>
    </w:p>
    <w:p w:rsidR="009538FE" w:rsidRPr="000F5F50" w:rsidRDefault="009538FE" w:rsidP="009538FE">
      <w:pPr>
        <w:pStyle w:val="a5"/>
        <w:spacing w:before="0" w:beforeAutospacing="0" w:after="0" w:afterAutospacing="0"/>
        <w:ind w:left="1069"/>
        <w:rPr>
          <w:lang w:val="uk-UA"/>
        </w:rPr>
      </w:pP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 w:rsidRPr="000F5F50">
        <w:rPr>
          <w:sz w:val="28"/>
          <w:szCs w:val="28"/>
          <w:lang w:val="uk-UA"/>
        </w:rPr>
        <w:t xml:space="preserve">2.1. Ліквідаційна комісія в своїй діяльності керується Конституцією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Порядком,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актами.</w:t>
      </w:r>
    </w:p>
    <w:p w:rsidR="000F5F50" w:rsidRDefault="009538FE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</w:t>
      </w:r>
      <w:r>
        <w:rPr>
          <w:sz w:val="28"/>
          <w:szCs w:val="28"/>
          <w:lang w:val="uk-UA"/>
        </w:rPr>
        <w:t xml:space="preserve"> </w:t>
      </w:r>
      <w:proofErr w:type="spellStart"/>
      <w:r w:rsidR="000F5F50">
        <w:rPr>
          <w:sz w:val="28"/>
          <w:szCs w:val="28"/>
        </w:rPr>
        <w:t>Кількісний</w:t>
      </w:r>
      <w:proofErr w:type="spellEnd"/>
      <w:r w:rsidR="000F5F50">
        <w:rPr>
          <w:sz w:val="28"/>
          <w:szCs w:val="28"/>
        </w:rPr>
        <w:t xml:space="preserve"> та </w:t>
      </w:r>
      <w:proofErr w:type="spellStart"/>
      <w:r w:rsidR="000F5F50">
        <w:rPr>
          <w:sz w:val="28"/>
          <w:szCs w:val="28"/>
        </w:rPr>
        <w:t>персональний</w:t>
      </w:r>
      <w:proofErr w:type="spellEnd"/>
      <w:r w:rsidR="000F5F50">
        <w:rPr>
          <w:sz w:val="28"/>
          <w:szCs w:val="28"/>
        </w:rPr>
        <w:t xml:space="preserve"> склад </w:t>
      </w:r>
      <w:proofErr w:type="spellStart"/>
      <w:r w:rsidR="000F5F50">
        <w:rPr>
          <w:sz w:val="28"/>
          <w:szCs w:val="28"/>
        </w:rPr>
        <w:t>ліквідаційної</w:t>
      </w:r>
      <w:proofErr w:type="spellEnd"/>
      <w:r w:rsidR="000F5F50">
        <w:rPr>
          <w:sz w:val="28"/>
          <w:szCs w:val="28"/>
        </w:rPr>
        <w:t xml:space="preserve"> </w:t>
      </w:r>
      <w:proofErr w:type="spellStart"/>
      <w:r w:rsidR="000F5F50">
        <w:rPr>
          <w:sz w:val="28"/>
          <w:szCs w:val="28"/>
        </w:rPr>
        <w:t>комісії</w:t>
      </w:r>
      <w:proofErr w:type="spellEnd"/>
      <w:r w:rsidR="000F5F50">
        <w:rPr>
          <w:sz w:val="28"/>
          <w:szCs w:val="28"/>
        </w:rPr>
        <w:t xml:space="preserve"> </w:t>
      </w:r>
      <w:proofErr w:type="spellStart"/>
      <w:r w:rsidR="000F5F50">
        <w:rPr>
          <w:sz w:val="28"/>
          <w:szCs w:val="28"/>
        </w:rPr>
        <w:t>визначається</w:t>
      </w:r>
      <w:proofErr w:type="spellEnd"/>
      <w:r w:rsidR="000F5F50">
        <w:rPr>
          <w:sz w:val="28"/>
          <w:szCs w:val="28"/>
        </w:rPr>
        <w:t xml:space="preserve"> за </w:t>
      </w:r>
      <w:proofErr w:type="spellStart"/>
      <w:proofErr w:type="gramStart"/>
      <w:r w:rsidR="000F5F50">
        <w:rPr>
          <w:sz w:val="28"/>
          <w:szCs w:val="28"/>
        </w:rPr>
        <w:t>р</w:t>
      </w:r>
      <w:proofErr w:type="gramEnd"/>
      <w:r w:rsidR="000F5F50">
        <w:rPr>
          <w:sz w:val="28"/>
          <w:szCs w:val="28"/>
        </w:rPr>
        <w:t>ішенням</w:t>
      </w:r>
      <w:proofErr w:type="spellEnd"/>
      <w:r w:rsidR="000F5F50">
        <w:rPr>
          <w:sz w:val="28"/>
          <w:szCs w:val="28"/>
        </w:rPr>
        <w:t xml:space="preserve"> </w:t>
      </w:r>
      <w:r w:rsidR="000F5F50">
        <w:rPr>
          <w:sz w:val="28"/>
          <w:szCs w:val="28"/>
          <w:lang w:val="uk-UA"/>
        </w:rPr>
        <w:t xml:space="preserve">Носівської міської </w:t>
      </w:r>
      <w:r w:rsidR="000F5F50">
        <w:rPr>
          <w:sz w:val="28"/>
          <w:szCs w:val="28"/>
        </w:rPr>
        <w:t xml:space="preserve"> ради.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2.3.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підзвітна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підконтрольна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Носівському міському голові</w:t>
      </w:r>
      <w:r>
        <w:rPr>
          <w:sz w:val="28"/>
          <w:szCs w:val="28"/>
        </w:rPr>
        <w:t xml:space="preserve"> та начальнику </w:t>
      </w:r>
      <w:r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сім’ї,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r>
        <w:rPr>
          <w:sz w:val="28"/>
          <w:szCs w:val="28"/>
          <w:lang w:val="uk-UA"/>
        </w:rPr>
        <w:t>Носівської міської ради</w:t>
      </w:r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2.4. Роботу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складеним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 –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2.7.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оформлюються</w:t>
      </w:r>
      <w:proofErr w:type="spellEnd"/>
      <w:r>
        <w:rPr>
          <w:sz w:val="28"/>
          <w:szCs w:val="28"/>
        </w:rPr>
        <w:t xml:space="preserve"> протоколом,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голова та члени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думок,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думку,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протоколу.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2.8.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причин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5F50" w:rsidRDefault="000F5F50" w:rsidP="009538FE">
      <w:pPr>
        <w:pStyle w:val="a5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3. ПРОВЕДЕННЯ ЛІКВІДАЦІЇ  </w:t>
      </w:r>
    </w:p>
    <w:p w:rsidR="000F5F50" w:rsidRDefault="000F5F50" w:rsidP="009538FE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 3.1.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протягом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трьох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робочих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з </w:t>
      </w:r>
      <w:proofErr w:type="spellStart"/>
      <w:r>
        <w:rPr>
          <w:rStyle w:val="rvts0"/>
          <w:sz w:val="28"/>
          <w:szCs w:val="28"/>
        </w:rPr>
        <w:t>дати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набрання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чинності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р</w:t>
      </w:r>
      <w:proofErr w:type="gramEnd"/>
      <w:r>
        <w:rPr>
          <w:rStyle w:val="rvts0"/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до  державного </w:t>
      </w:r>
      <w:proofErr w:type="spellStart"/>
      <w:r>
        <w:rPr>
          <w:sz w:val="28"/>
          <w:szCs w:val="28"/>
        </w:rPr>
        <w:t>реєстратора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».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3.2. Строк </w:t>
      </w:r>
      <w:proofErr w:type="spellStart"/>
      <w:r>
        <w:rPr>
          <w:sz w:val="28"/>
          <w:szCs w:val="28"/>
        </w:rPr>
        <w:t>заявлення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претензій</w:t>
      </w:r>
      <w:proofErr w:type="spellEnd"/>
      <w:r>
        <w:rPr>
          <w:sz w:val="28"/>
          <w:szCs w:val="28"/>
        </w:rPr>
        <w:t xml:space="preserve"> до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становить два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спеціалізованому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центрального органу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ідприємців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Бюлетень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>».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 та про порядок і строки </w:t>
      </w:r>
      <w:proofErr w:type="spellStart"/>
      <w:r>
        <w:rPr>
          <w:sz w:val="28"/>
          <w:szCs w:val="28"/>
        </w:rPr>
        <w:t>заявлення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кредиторами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десяти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  про </w:t>
      </w:r>
      <w:proofErr w:type="spellStart"/>
      <w:r>
        <w:rPr>
          <w:sz w:val="28"/>
          <w:szCs w:val="28"/>
        </w:rPr>
        <w:t>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Носівської міської </w:t>
      </w: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Носівської міської </w:t>
      </w:r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дебіторської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боржників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в установлений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строк.</w:t>
      </w:r>
    </w:p>
    <w:p w:rsidR="000F5F50" w:rsidRDefault="000F5F50" w:rsidP="009538FE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моменту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0F5F50" w:rsidRDefault="000F5F50" w:rsidP="009538FE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майна   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строку для </w:t>
      </w:r>
      <w:proofErr w:type="spellStart"/>
      <w:r>
        <w:rPr>
          <w:sz w:val="28"/>
          <w:szCs w:val="28"/>
        </w:rPr>
        <w:t>пред’явлення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кредиторами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ліквідаційний</w:t>
      </w:r>
      <w:proofErr w:type="spellEnd"/>
      <w:r>
        <w:rPr>
          <w:sz w:val="28"/>
          <w:szCs w:val="28"/>
        </w:rPr>
        <w:t xml:space="preserve"> баланс,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склад майна,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пред'явлених</w:t>
      </w:r>
      <w:proofErr w:type="spellEnd"/>
      <w:r>
        <w:rPr>
          <w:sz w:val="28"/>
          <w:szCs w:val="28"/>
        </w:rPr>
        <w:t xml:space="preserve"> кредиторами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та результат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Носівської  міської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0F5F50" w:rsidRDefault="000F5F50" w:rsidP="009538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3.8. </w:t>
      </w:r>
      <w:proofErr w:type="spellStart"/>
      <w:proofErr w:type="gram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кредиторам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у порядку </w:t>
      </w:r>
      <w:proofErr w:type="spellStart"/>
      <w:r>
        <w:rPr>
          <w:sz w:val="28"/>
          <w:szCs w:val="28"/>
        </w:rPr>
        <w:t>черги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112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проміжного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балансу,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іквідаційного</w:t>
      </w:r>
      <w:proofErr w:type="spellEnd"/>
      <w:r>
        <w:rPr>
          <w:sz w:val="28"/>
          <w:szCs w:val="28"/>
        </w:rPr>
        <w:t xml:space="preserve"> балансу.</w:t>
      </w:r>
    </w:p>
    <w:p w:rsidR="000F5F50" w:rsidRDefault="000F5F50" w:rsidP="009538FE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3.9.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 кредиторами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ліквідаційний</w:t>
      </w:r>
      <w:proofErr w:type="spellEnd"/>
      <w:r>
        <w:rPr>
          <w:sz w:val="28"/>
          <w:szCs w:val="28"/>
        </w:rPr>
        <w:t xml:space="preserve"> баланс,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Носівській міській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. </w:t>
      </w:r>
    </w:p>
    <w:p w:rsidR="000F5F50" w:rsidRDefault="000F5F50" w:rsidP="009538FE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3.10.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фонду та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обов'язковому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зберіганню</w:t>
      </w:r>
      <w:proofErr w:type="spellEnd"/>
      <w:r>
        <w:rPr>
          <w:rStyle w:val="rvts0"/>
          <w:sz w:val="28"/>
          <w:szCs w:val="28"/>
        </w:rPr>
        <w:t xml:space="preserve">, до </w:t>
      </w:r>
      <w:proofErr w:type="spellStart"/>
      <w:r>
        <w:rPr>
          <w:rStyle w:val="rvts0"/>
          <w:sz w:val="28"/>
          <w:szCs w:val="28"/>
        </w:rPr>
        <w:t>архівних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установ</w:t>
      </w:r>
      <w:proofErr w:type="spellEnd"/>
      <w:r>
        <w:rPr>
          <w:rStyle w:val="rvts0"/>
          <w:sz w:val="28"/>
          <w:szCs w:val="28"/>
        </w:rPr>
        <w:t>.</w:t>
      </w:r>
    </w:p>
    <w:p w:rsidR="000F5F50" w:rsidRDefault="000F5F50" w:rsidP="009538FE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3.11.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державному </w:t>
      </w:r>
      <w:proofErr w:type="spellStart"/>
      <w:r>
        <w:rPr>
          <w:sz w:val="28"/>
          <w:szCs w:val="28"/>
        </w:rPr>
        <w:t>реєстраторові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 xml:space="preserve">»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установлений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строк.</w:t>
      </w:r>
    </w:p>
    <w:p w:rsidR="000F5F50" w:rsidRDefault="000F5F50" w:rsidP="009538FE">
      <w:pPr>
        <w:pStyle w:val="rvps2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0F5F50" w:rsidRDefault="000F5F50" w:rsidP="009538FE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ПРИКІНЦЕВІ ПОЛОЖЕННЯ</w:t>
      </w:r>
    </w:p>
    <w:p w:rsidR="009538FE" w:rsidRPr="009538FE" w:rsidRDefault="009538FE" w:rsidP="009538FE">
      <w:pPr>
        <w:pStyle w:val="a5"/>
        <w:spacing w:before="0" w:beforeAutospacing="0" w:after="0" w:afterAutospacing="0"/>
        <w:ind w:left="1069"/>
        <w:rPr>
          <w:lang w:val="uk-UA"/>
        </w:rPr>
      </w:pPr>
    </w:p>
    <w:p w:rsidR="000F5F50" w:rsidRPr="009538FE" w:rsidRDefault="000F5F50" w:rsidP="009538F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9538FE">
        <w:rPr>
          <w:sz w:val="28"/>
          <w:szCs w:val="28"/>
          <w:lang w:val="uk-UA"/>
        </w:rPr>
        <w:t>4.1. Робота ліквідаційної комісії закінчується після завершення процедури ліквідації комбінату та отримання повідомлення про проведення державної реєстрації припинення державної реєстрації.</w:t>
      </w:r>
    </w:p>
    <w:p w:rsidR="000F5F50" w:rsidRPr="00867F7B" w:rsidRDefault="000F5F50" w:rsidP="009538F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B82092">
        <w:rPr>
          <w:sz w:val="28"/>
          <w:szCs w:val="28"/>
          <w:lang w:val="uk-UA"/>
        </w:rPr>
        <w:t xml:space="preserve">4.2. Документація роботи ліквідаційної комісії передається до </w:t>
      </w:r>
      <w:r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  <w:lang w:val="uk-UA"/>
        </w:rPr>
        <w:t>освіти,сім’ї</w:t>
      </w:r>
      <w:proofErr w:type="spellEnd"/>
      <w:r>
        <w:rPr>
          <w:sz w:val="28"/>
          <w:szCs w:val="28"/>
          <w:lang w:val="uk-UA"/>
        </w:rPr>
        <w:t xml:space="preserve">, молоді та спорту Носівської міської </w:t>
      </w:r>
      <w:r w:rsidRPr="00B82092">
        <w:rPr>
          <w:sz w:val="28"/>
          <w:szCs w:val="28"/>
          <w:lang w:val="uk-UA"/>
        </w:rPr>
        <w:t xml:space="preserve"> ради відповідно до встановленого порядку з діловодства для зберігання.</w:t>
      </w:r>
    </w:p>
    <w:p w:rsidR="002C5DFB" w:rsidRDefault="002C5DFB" w:rsidP="009538FE">
      <w:pPr>
        <w:spacing w:after="0" w:line="240" w:lineRule="auto"/>
        <w:rPr>
          <w:lang w:val="uk-UA"/>
        </w:rPr>
      </w:pPr>
    </w:p>
    <w:p w:rsidR="000F5F50" w:rsidRDefault="000F5F50" w:rsidP="009538FE">
      <w:pPr>
        <w:spacing w:after="0" w:line="240" w:lineRule="auto"/>
        <w:rPr>
          <w:lang w:val="uk-UA"/>
        </w:rPr>
      </w:pPr>
    </w:p>
    <w:p w:rsidR="000F5F50" w:rsidRDefault="000F5F50" w:rsidP="009538FE">
      <w:pPr>
        <w:spacing w:after="0" w:line="240" w:lineRule="auto"/>
        <w:rPr>
          <w:lang w:val="uk-UA"/>
        </w:rPr>
      </w:pPr>
    </w:p>
    <w:p w:rsidR="000F5F50" w:rsidRDefault="000F5F50" w:rsidP="00953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освіти, </w:t>
      </w:r>
    </w:p>
    <w:p w:rsidR="000F5F50" w:rsidRPr="001B12E1" w:rsidRDefault="000F5F50" w:rsidP="00953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Т.Л.Горбащенко</w:t>
      </w:r>
      <w:proofErr w:type="spellEnd"/>
    </w:p>
    <w:p w:rsidR="000F5F50" w:rsidRPr="000F5F50" w:rsidRDefault="000F5F50" w:rsidP="009538FE">
      <w:pPr>
        <w:spacing w:after="0" w:line="240" w:lineRule="auto"/>
        <w:rPr>
          <w:lang w:val="uk-UA"/>
        </w:rPr>
      </w:pPr>
    </w:p>
    <w:sectPr w:rsidR="000F5F50" w:rsidRPr="000F5F50" w:rsidSect="00CF517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B46"/>
    <w:multiLevelType w:val="hybridMultilevel"/>
    <w:tmpl w:val="4014ADFC"/>
    <w:lvl w:ilvl="0" w:tplc="6538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17FB5"/>
    <w:rsid w:val="000F5F50"/>
    <w:rsid w:val="00151972"/>
    <w:rsid w:val="002C5DFB"/>
    <w:rsid w:val="003B1C11"/>
    <w:rsid w:val="00476162"/>
    <w:rsid w:val="004E71DF"/>
    <w:rsid w:val="00556ED4"/>
    <w:rsid w:val="0076318F"/>
    <w:rsid w:val="007A1CDC"/>
    <w:rsid w:val="00805CE6"/>
    <w:rsid w:val="00872301"/>
    <w:rsid w:val="009538FE"/>
    <w:rsid w:val="00970FAC"/>
    <w:rsid w:val="00B10A05"/>
    <w:rsid w:val="00B82092"/>
    <w:rsid w:val="00BE0F30"/>
    <w:rsid w:val="00C301EE"/>
    <w:rsid w:val="00CF5178"/>
    <w:rsid w:val="00D51241"/>
    <w:rsid w:val="00EA3020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0F5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0F5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0F5F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0F5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0F5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0F5F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253-1DCA-49BD-8E7E-39E2546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11</cp:revision>
  <cp:lastPrinted>2018-02-27T13:01:00Z</cp:lastPrinted>
  <dcterms:created xsi:type="dcterms:W3CDTF">2018-03-07T10:46:00Z</dcterms:created>
  <dcterms:modified xsi:type="dcterms:W3CDTF">2018-03-23T08:36:00Z</dcterms:modified>
</cp:coreProperties>
</file>