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21" w:rsidRPr="00C26921" w:rsidRDefault="001C0395" w:rsidP="00C26921">
      <w:pPr>
        <w:tabs>
          <w:tab w:val="left" w:pos="720"/>
          <w:tab w:val="left" w:pos="1260"/>
        </w:tabs>
        <w:jc w:val="center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C26921">
        <w:rPr>
          <w:rFonts w:ascii="Times New Roman" w:eastAsia="Times New Roman" w:hAnsi="Times New Roman" w:cs="Times New Roman"/>
          <w:noProof/>
          <w:sz w:val="20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0" wp14:anchorId="1F5B34BE" wp14:editId="090322DC">
            <wp:simplePos x="0" y="0"/>
            <wp:positionH relativeFrom="column">
              <wp:posOffset>2663190</wp:posOffset>
            </wp:positionH>
            <wp:positionV relativeFrom="paragraph">
              <wp:posOffset>99060</wp:posOffset>
            </wp:positionV>
            <wp:extent cx="542925" cy="762000"/>
            <wp:effectExtent l="0" t="0" r="9525" b="0"/>
            <wp:wrapSquare wrapText="right"/>
            <wp:docPr id="6" name="Рисунок 6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921" w:rsidRPr="00C2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26921" w:rsidRPr="00C2692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</w:t>
      </w:r>
      <w:r w:rsidR="00C26921" w:rsidRPr="00C2692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ab/>
        <w:t xml:space="preserve">      </w:t>
      </w:r>
    </w:p>
    <w:p w:rsidR="00C26921" w:rsidRPr="00C26921" w:rsidRDefault="00C26921" w:rsidP="00C26921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C2692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                         </w:t>
      </w:r>
    </w:p>
    <w:p w:rsidR="00C26921" w:rsidRPr="00C26921" w:rsidRDefault="00C26921" w:rsidP="00C26921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C26921" w:rsidRPr="00C26921" w:rsidRDefault="00C26921" w:rsidP="00C26921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C26921" w:rsidRPr="00C26921" w:rsidRDefault="00C26921" w:rsidP="00C26921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C26921" w:rsidRPr="00C26921" w:rsidRDefault="00C26921" w:rsidP="00C26921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C26921" w:rsidRPr="00C26921" w:rsidRDefault="00C26921" w:rsidP="00C269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6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НОСІВСЬКА  МІСЬКА  РАДА</w:t>
      </w:r>
    </w:p>
    <w:p w:rsidR="00C26921" w:rsidRPr="00C26921" w:rsidRDefault="00C26921" w:rsidP="00C2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C26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НОСІВСЬКОГО  РАЙОНУ ЧЕРНІГІВСЬКОЇ  ОБЛАСТІ</w:t>
      </w:r>
    </w:p>
    <w:p w:rsidR="00C26921" w:rsidRPr="00C26921" w:rsidRDefault="00C26921" w:rsidP="00C269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ru-RU" w:eastAsia="ru-RU"/>
        </w:rPr>
      </w:pPr>
      <w:r w:rsidRPr="00C2692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ВИКОНАВЧИЙ</w:t>
      </w:r>
      <w:r w:rsidRPr="00C2692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ru-RU" w:eastAsia="ru-RU"/>
        </w:rPr>
        <w:t xml:space="preserve">  </w:t>
      </w:r>
      <w:r w:rsidRPr="00C2692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КОМІТЕТ</w:t>
      </w:r>
    </w:p>
    <w:p w:rsidR="00C26921" w:rsidRPr="00C26921" w:rsidRDefault="00C26921" w:rsidP="00C269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</w:pPr>
    </w:p>
    <w:p w:rsidR="00C26921" w:rsidRPr="00C26921" w:rsidRDefault="00C26921" w:rsidP="00C269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2692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Р І Ш Е Н Н Я</w:t>
      </w:r>
    </w:p>
    <w:p w:rsidR="00C26921" w:rsidRPr="00C26921" w:rsidRDefault="00C26921" w:rsidP="00C2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6921" w:rsidRPr="00C26921" w:rsidRDefault="00C26921" w:rsidP="00C26921">
      <w:pPr>
        <w:tabs>
          <w:tab w:val="left" w:pos="3969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69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65B9C" w:rsidRPr="00865B9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25</w:t>
      </w:r>
      <w:r w:rsidRPr="00865B9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6B7AD0" w:rsidRPr="00865B9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жовтня</w:t>
      </w:r>
      <w:r w:rsidRPr="00865B9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2018 року</w:t>
      </w:r>
      <w:r w:rsidRPr="00C2692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м. Носівка                                     №</w:t>
      </w:r>
      <w:r w:rsidR="001C0395" w:rsidRPr="001F0E3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32</w:t>
      </w:r>
      <w:r w:rsidR="00E24739" w:rsidRPr="003D765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</w:t>
      </w:r>
      <w:r w:rsidRPr="00C269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26921" w:rsidRPr="00C26921" w:rsidRDefault="00C26921" w:rsidP="00C2692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C26921" w:rsidRPr="001F0E3C" w:rsidRDefault="00C26921" w:rsidP="00865B9C">
      <w:pPr>
        <w:spacing w:after="0" w:line="240" w:lineRule="auto"/>
        <w:ind w:left="113" w:right="439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269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Про  Положення про </w:t>
      </w:r>
      <w:r w:rsidR="001F0E3C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="001F0E3C" w:rsidRPr="001F0E3C">
        <w:rPr>
          <w:rFonts w:ascii="Times New Roman" w:hAnsi="Times New Roman" w:cs="Times New Roman"/>
          <w:b/>
          <w:i/>
          <w:sz w:val="28"/>
          <w:szCs w:val="28"/>
        </w:rPr>
        <w:t xml:space="preserve">порядок присвоєння та зміни поштових адрес об’єктам нерухомого майна на території Носівської міської ради </w:t>
      </w:r>
      <w:r w:rsidR="001F0E3C" w:rsidRPr="001F0E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uk-UA"/>
        </w:rPr>
        <w:t xml:space="preserve"> </w:t>
      </w:r>
    </w:p>
    <w:p w:rsidR="00C26921" w:rsidRPr="00C26921" w:rsidRDefault="00C26921" w:rsidP="00C2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6921" w:rsidRPr="00C26921" w:rsidRDefault="00C26921" w:rsidP="006B7A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2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F3F0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статей 30 і 31</w:t>
      </w:r>
      <w:r w:rsidRPr="00C2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«Про місцеве самоврядування в Україні», </w:t>
      </w:r>
      <w:r w:rsidR="00EF3F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встановлення єдиного</w:t>
      </w:r>
      <w:r w:rsidR="00EF3F0C" w:rsidRPr="00EF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механізм</w:t>
      </w:r>
      <w:r w:rsidR="00EF3F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F3F0C" w:rsidRPr="00EF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</w:t>
      </w:r>
      <w:r w:rsidR="00EF3F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ання поштових адрес та закріплення основних принципів</w:t>
      </w:r>
      <w:r w:rsidR="00EF3F0C" w:rsidRPr="00EF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присвоєння адрес, їх зміни і впорядкування адресного господарства в населених пунктах</w:t>
      </w:r>
      <w:r w:rsidRPr="00C269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виконавчий комітет міської ради вирішив:</w:t>
      </w:r>
    </w:p>
    <w:p w:rsidR="00C26921" w:rsidRDefault="00C26921" w:rsidP="006B7AD0">
      <w:pPr>
        <w:spacing w:after="12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2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C2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7A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r w:rsidRPr="00C2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AD0" w:rsidRPr="006B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Положення про </w:t>
      </w:r>
      <w:r w:rsidR="001F0E3C" w:rsidRPr="00346D30">
        <w:rPr>
          <w:rFonts w:ascii="Times New Roman" w:hAnsi="Times New Roman" w:cs="Times New Roman"/>
          <w:sz w:val="28"/>
          <w:szCs w:val="28"/>
        </w:rPr>
        <w:t xml:space="preserve">порядок присвоєння та зміни поштових адрес об’єктам нерухомого майна </w:t>
      </w:r>
      <w:r w:rsidR="001F0E3C">
        <w:rPr>
          <w:rFonts w:ascii="Times New Roman" w:hAnsi="Times New Roman" w:cs="Times New Roman"/>
          <w:sz w:val="28"/>
          <w:szCs w:val="28"/>
        </w:rPr>
        <w:t xml:space="preserve">на території Носівської міської ради </w:t>
      </w:r>
      <w:r w:rsidR="001F0E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="006B7AD0" w:rsidRPr="006B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9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65B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додається)</w:t>
      </w:r>
      <w:r w:rsidRPr="00C26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921" w:rsidRPr="00C26921" w:rsidRDefault="006B7AD0" w:rsidP="006B7AD0">
      <w:pPr>
        <w:spacing w:after="12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Визнати таким, що втратило чинність рішенням виконавчого комітету</w:t>
      </w:r>
      <w:r w:rsidRPr="006B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від 11.11.2013 р</w:t>
      </w:r>
      <w:r w:rsidR="0086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 </w:t>
      </w:r>
      <w:r w:rsidRPr="006B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№150</w:t>
      </w:r>
      <w:r w:rsidR="0086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</w:t>
      </w:r>
      <w:r w:rsidR="0086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присвоєння та зміни поштових адрес об’єктам нерухомого майна на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риторії Носівської міської ради</w:t>
      </w:r>
      <w:r w:rsidR="00865B9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26921" w:rsidRPr="00C26921" w:rsidRDefault="006B7AD0" w:rsidP="006B7A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26921" w:rsidRPr="00C2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виконанням даного рішення</w:t>
      </w:r>
      <w:r w:rsidR="0086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покласти на виконавчий комітет міської ради. </w:t>
      </w:r>
      <w:r w:rsidR="00C26921" w:rsidRPr="00C2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6921" w:rsidRPr="00C26921" w:rsidRDefault="00C26921" w:rsidP="00C2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7652" w:rsidRPr="003D7652" w:rsidRDefault="003D7652" w:rsidP="003D76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7652">
        <w:rPr>
          <w:rFonts w:ascii="Times New Roman" w:hAnsi="Times New Roman" w:cs="Times New Roman"/>
          <w:b/>
          <w:i/>
          <w:sz w:val="28"/>
          <w:szCs w:val="28"/>
        </w:rPr>
        <w:t>Керуючий справами виконавчого</w:t>
      </w:r>
    </w:p>
    <w:p w:rsidR="003D7652" w:rsidRPr="003D7652" w:rsidRDefault="003D7652" w:rsidP="003D76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7652">
        <w:rPr>
          <w:rFonts w:ascii="Times New Roman" w:hAnsi="Times New Roman" w:cs="Times New Roman"/>
          <w:b/>
          <w:i/>
          <w:sz w:val="28"/>
          <w:szCs w:val="28"/>
        </w:rPr>
        <w:t>комітету  міської  ради                                                             І.І. Власенко</w:t>
      </w:r>
    </w:p>
    <w:p w:rsidR="003D7652" w:rsidRPr="003D7652" w:rsidRDefault="003D7652" w:rsidP="003D76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C26921" w:rsidRPr="00C26921" w:rsidRDefault="00C26921" w:rsidP="00C26921">
      <w:pPr>
        <w:spacing w:after="0" w:line="240" w:lineRule="auto"/>
        <w:ind w:right="-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6921" w:rsidRPr="00C26921" w:rsidRDefault="00C26921" w:rsidP="00C26921">
      <w:pPr>
        <w:spacing w:after="0" w:line="240" w:lineRule="auto"/>
        <w:ind w:right="-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6921" w:rsidRDefault="00C26921" w:rsidP="00C26921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7AD0" w:rsidRPr="00C26921" w:rsidRDefault="006B7AD0" w:rsidP="00C26921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7AD0" w:rsidRDefault="006B7AD0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</w:p>
    <w:p w:rsidR="006B7AD0" w:rsidRDefault="006B7AD0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</w:p>
    <w:p w:rsidR="00865B9C" w:rsidRDefault="00865B9C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</w:p>
    <w:p w:rsidR="00865B9C" w:rsidRPr="00865B9C" w:rsidRDefault="00865B9C" w:rsidP="00865B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865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Додаток</w:t>
      </w:r>
    </w:p>
    <w:p w:rsidR="00865B9C" w:rsidRPr="00865B9C" w:rsidRDefault="00865B9C" w:rsidP="00865B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865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до рішення виконавчого комітету</w:t>
      </w:r>
    </w:p>
    <w:p w:rsidR="00865B9C" w:rsidRDefault="00865B9C" w:rsidP="00865B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865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від 25 жовтня 2018 року № </w:t>
      </w:r>
      <w:r w:rsidR="008568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32</w:t>
      </w:r>
      <w:r w:rsidR="00E24739" w:rsidRPr="003D7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uk-UA"/>
        </w:rPr>
        <w:t>1</w:t>
      </w:r>
    </w:p>
    <w:p w:rsidR="00104688" w:rsidRPr="00865B9C" w:rsidRDefault="00104688" w:rsidP="00865B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</w:p>
    <w:p w:rsidR="00865B9C" w:rsidRDefault="00865B9C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</w:p>
    <w:p w:rsidR="00865B9C" w:rsidRPr="00865B9C" w:rsidRDefault="00865B9C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</w:p>
    <w:p w:rsidR="00346D30" w:rsidRPr="00346D30" w:rsidRDefault="00346D30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  <w:r w:rsidRPr="00346D3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ПОЛОЖЕННЯ</w:t>
      </w:r>
    </w:p>
    <w:p w:rsidR="004C6FB1" w:rsidRPr="0085684E" w:rsidRDefault="00346D30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uk-UA"/>
        </w:rPr>
      </w:pPr>
      <w:r w:rsidRPr="0085684E">
        <w:rPr>
          <w:rFonts w:ascii="Times New Roman" w:hAnsi="Times New Roman" w:cs="Times New Roman"/>
          <w:b/>
          <w:i/>
          <w:sz w:val="28"/>
          <w:szCs w:val="28"/>
        </w:rPr>
        <w:t>про порядок присвоєння та зміни поштових адрес об’єктам нерухомого майна на території Носівської міської ради</w:t>
      </w:r>
    </w:p>
    <w:p w:rsidR="004C6FB1" w:rsidRPr="0085684E" w:rsidRDefault="004C6FB1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uk-UA"/>
        </w:rPr>
      </w:pPr>
    </w:p>
    <w:p w:rsidR="004C6FB1" w:rsidRPr="00104688" w:rsidRDefault="004C6FB1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  <w:r w:rsidRPr="0010468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1. ЗАГАЛЬНІ ПОЛОЖЕННЯ</w:t>
      </w:r>
    </w:p>
    <w:p w:rsidR="004C6FB1" w:rsidRPr="00F81122" w:rsidRDefault="00346D30" w:rsidP="00346D3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          </w:t>
      </w:r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1.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1. Положення про </w:t>
      </w:r>
      <w:r w:rsidRPr="00346D30">
        <w:rPr>
          <w:rFonts w:ascii="Times New Roman" w:hAnsi="Times New Roman" w:cs="Times New Roman"/>
          <w:sz w:val="28"/>
          <w:szCs w:val="28"/>
        </w:rPr>
        <w:t xml:space="preserve">порядок присвоєння та зміни поштових адрес об’єктам нерухомого майна </w:t>
      </w:r>
      <w:r>
        <w:rPr>
          <w:rFonts w:ascii="Times New Roman" w:hAnsi="Times New Roman" w:cs="Times New Roman"/>
          <w:sz w:val="28"/>
          <w:szCs w:val="28"/>
        </w:rPr>
        <w:t xml:space="preserve">на території Носівської міської ради </w:t>
      </w:r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(далі – Положення)</w:t>
      </w:r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встановлює на території</w:t>
      </w:r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,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яка підпорядкована Носівській міській раді (далі – Міська рада),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єдиний мех</w:t>
      </w:r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анізм надання поштових адрес та 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закріплює основні принци</w:t>
      </w:r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пи присвоєння адрес, їх зміни і 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впорядкування адресн</w:t>
      </w:r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ого господарства в населених пунктах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.2. Положення діє на території М</w:t>
      </w:r>
      <w:r w:rsidRPr="00A026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іської ради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і є обов’язковим для виконання всіма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розташованими на його території підприємствами, установами та організаці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ями, громадськими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об’єднаннями, посадовими особами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, а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також громадян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ами, які постійно або тимчасово проживають на цій території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1.3. Кожному об’єкту нерухомості присвоюється унікальна адреса на терито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рії певного населеного пункту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1.4. Адреси при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своюються за заявами фізичних або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юридичних осіб – власни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ків об’єктів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нерухомості, а також органів державної виконавчої влади щодо об’єктів не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рухомості державної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власності.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1.5. Присвоєння, зміна, анулювання адреси</w:t>
      </w:r>
      <w:r w:rsidR="00D23D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(погосподарського номеру)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об’єктів нерухомості здійснюєть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ся на підставі рішення виконавчого комітету Міської ради (далі - Виконавчого комітету)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1.6. Проект рішення про присвоєння, зміну або анулювання адрес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и об’єктів нерухомості готує та вносить на розгляд В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иконавчого комітету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відділ містобудування та архітектури виконавчого апарату Міської ради (далі - Відділ)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</w:t>
      </w:r>
    </w:p>
    <w:p w:rsidR="004C6FB1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4C6FB1" w:rsidRPr="00104688" w:rsidRDefault="004C6FB1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  <w:r w:rsidRPr="0010468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2. ВИЗНАЧЕННЯ ТЕРМІНІВ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2.1. В даному положенні застосовуються наступні визначення:</w:t>
      </w:r>
    </w:p>
    <w:p w:rsidR="004C6FB1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1853B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>адреса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- структурована словесна суку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пність реквізитів, що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однозначно визначають положення об'єкта адресації на території населеного пункту відносно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пойменованих елементів </w:t>
      </w:r>
      <w:proofErr w:type="spellStart"/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вулично</w:t>
      </w:r>
      <w:proofErr w:type="spellEnd"/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-дорожньої мережі населеного пунк</w:t>
      </w:r>
      <w:r w:rsidR="00D23D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ту;</w:t>
      </w:r>
    </w:p>
    <w:p w:rsidR="001853B7" w:rsidRDefault="001853B7" w:rsidP="001853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1853B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>впорядкування адресних реквізитів об'єкту нерухомості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: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</w:p>
    <w:p w:rsidR="001853B7" w:rsidRPr="00F81122" w:rsidRDefault="001853B7" w:rsidP="001853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- присвоєння адреси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- процедура прис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воєння порядкового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номеру об'єкту нерухомості на пойменованому ел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ементі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вулично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-дорожньої мережі;</w:t>
      </w:r>
    </w:p>
    <w:p w:rsidR="001853B7" w:rsidRPr="00F81122" w:rsidRDefault="001853B7" w:rsidP="001853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lastRenderedPageBreak/>
        <w:t>- з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міна адреси - процедура </w:t>
      </w:r>
      <w:proofErr w:type="spellStart"/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переприсвоєння</w:t>
      </w:r>
      <w:proofErr w:type="spellEnd"/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адреси у зв'язку з перейменуванням елементів </w:t>
      </w:r>
      <w:proofErr w:type="spellStart"/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вулично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-дорожньої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мережі міста або зміною інших рек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візитів адреси;</w:t>
      </w:r>
    </w:p>
    <w:p w:rsidR="001853B7" w:rsidRDefault="001853B7" w:rsidP="001853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- ліквідація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- скасування, оголошення недійсним якого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-небудь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акта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, договору або прав;</w:t>
      </w:r>
    </w:p>
    <w:p w:rsidR="00D23DC2" w:rsidRPr="00F81122" w:rsidRDefault="00D23DC2" w:rsidP="00D23DC2">
      <w:pPr>
        <w:spacing w:after="0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1853B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 xml:space="preserve">елементи </w:t>
      </w:r>
      <w:proofErr w:type="spellStart"/>
      <w:r w:rsidRPr="001853B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>вулично</w:t>
      </w:r>
      <w:proofErr w:type="spellEnd"/>
      <w:r w:rsidRPr="001853B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>-дорожньої мережі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- явно виражені частини території насе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леного пункту, що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забезпечують транспортні і пішохідні зв'язки між житловими районами, а також між житловими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районами і промисловими зонами, суспільними центрами, кварталами, наступних типів:</w:t>
      </w:r>
    </w:p>
    <w:p w:rsidR="00D23DC2" w:rsidRPr="00F81122" w:rsidRDefault="00D23DC2" w:rsidP="00D23D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-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вулиця (вул.) - дорога, що має забудову з обох боків, і, як правило, має дов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жину більше, ніж один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квартал;</w:t>
      </w:r>
    </w:p>
    <w:p w:rsidR="00D23DC2" w:rsidRPr="00F81122" w:rsidRDefault="00D23DC2" w:rsidP="00D23D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-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провулок (</w:t>
      </w:r>
      <w:proofErr w:type="spellStart"/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пров</w:t>
      </w:r>
      <w:proofErr w:type="spellEnd"/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.) - дорога, з двобічною забудовою, що з'єдну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є дві, чи більше, вулиці та має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довжину у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один-два, іноді більше, кварталів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;</w:t>
      </w:r>
    </w:p>
    <w:p w:rsidR="004C6FB1" w:rsidRDefault="00D23DC2" w:rsidP="00D23D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- шлях (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ш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л</w:t>
      </w:r>
      <w:proofErr w:type="spellEnd"/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.)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–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широка вулиця;</w:t>
      </w:r>
    </w:p>
    <w:p w:rsidR="001853B7" w:rsidRPr="00F81122" w:rsidRDefault="001853B7" w:rsidP="001853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1853B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>комісія щодо впорядкування адресних реквізитів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– комісія, утворена розпорядженням міського голови для встановлення фактичних адресних реквізитів. </w:t>
      </w:r>
    </w:p>
    <w:p w:rsidR="004C6FB1" w:rsidRDefault="00D23DC2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1853B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>н</w:t>
      </w:r>
      <w:r w:rsidR="004C6FB1" w:rsidRPr="001853B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 xml:space="preserve">айменування елемента </w:t>
      </w:r>
      <w:proofErr w:type="spellStart"/>
      <w:r w:rsidR="004C6FB1" w:rsidRPr="001853B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>вулично</w:t>
      </w:r>
      <w:proofErr w:type="spellEnd"/>
      <w:r w:rsidR="004C6FB1" w:rsidRPr="001853B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>-дорожньої мережі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- узагальн</w:t>
      </w:r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ююче поняття, яке складається з 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назви елемента </w:t>
      </w:r>
      <w:proofErr w:type="spellStart"/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вулично</w:t>
      </w:r>
      <w:proofErr w:type="spellEnd"/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-дорожньої мережі та його типу (пр. </w:t>
      </w:r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Юності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та ін.);</w:t>
      </w:r>
    </w:p>
    <w:p w:rsidR="00796C45" w:rsidRPr="00F81122" w:rsidRDefault="00796C45" w:rsidP="00796C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796C45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>номер будинку, споруди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- реквізит адреси об'єкта адресації, що скла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дається з послідовності цифр із можливим додаванням літери (А, Б, В, Г і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т.д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.);</w:t>
      </w:r>
    </w:p>
    <w:p w:rsidR="004C6FB1" w:rsidRPr="00F81122" w:rsidRDefault="00D23DC2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1853B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>о</w:t>
      </w:r>
      <w:r w:rsidR="004C6FB1" w:rsidRPr="001853B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>б'єкти нерухомого майна (далі об'єкти нерухомості)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- земельні діля</w:t>
      </w:r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нки, а також об'єкти, 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розташовані на земельній ділянці (будівля, споруда тощо), переміщення яких є неможливим без</w:t>
      </w:r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зне</w:t>
      </w:r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сення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та зміни їх призначення;</w:t>
      </w:r>
    </w:p>
    <w:p w:rsidR="004C6FB1" w:rsidRPr="00F81122" w:rsidRDefault="001853B7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- </w:t>
      </w:r>
      <w:r w:rsidR="00D23D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б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у</w:t>
      </w:r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дівля - об'єкт нерухомості: житлові та нежитлові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будинки, призначені для прожи</w:t>
      </w:r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вання або 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повсякденного використання.</w:t>
      </w:r>
    </w:p>
    <w:p w:rsidR="004C6FB1" w:rsidRPr="00F81122" w:rsidRDefault="001853B7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- </w:t>
      </w:r>
      <w:r w:rsidR="00D23D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к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вартира, офіс, кабінет, кімната (кв.,</w:t>
      </w:r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оф., </w:t>
      </w:r>
      <w:proofErr w:type="spellStart"/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каб</w:t>
      </w:r>
      <w:proofErr w:type="spellEnd"/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., кім.) - приміщення, 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е</w:t>
      </w:r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лемент внутрішньої 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структури </w:t>
      </w:r>
      <w:r w:rsidR="00D23D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будівлі (будинку, корпусу);</w:t>
      </w:r>
    </w:p>
    <w:p w:rsidR="004C6FB1" w:rsidRPr="00F81122" w:rsidRDefault="001853B7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- </w:t>
      </w:r>
      <w:r w:rsidR="00D23D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с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поруда - будівля, призначена в основному для технологічних функ</w:t>
      </w:r>
      <w:r w:rsidR="00D23D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цій;</w:t>
      </w:r>
    </w:p>
    <w:p w:rsidR="004C6FB1" w:rsidRPr="00F81122" w:rsidRDefault="001853B7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- </w:t>
      </w:r>
      <w:r w:rsidR="00D23D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з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емельна ділянка - частина поверхні землі, межі якої описані і засвід</w:t>
      </w:r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чені у встановленому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порядку;</w:t>
      </w:r>
    </w:p>
    <w:p w:rsidR="004C6FB1" w:rsidRPr="00796C45" w:rsidRDefault="001853B7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uk-UA"/>
        </w:rPr>
      </w:pPr>
      <w:r w:rsidRPr="00796C45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>о</w:t>
      </w:r>
      <w:r w:rsidR="004C6FB1" w:rsidRPr="00796C45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>б'єкти адре</w:t>
      </w:r>
      <w:r w:rsidRPr="00796C45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 xml:space="preserve">сації </w:t>
      </w:r>
      <w:r w:rsidRPr="00796C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- усі об'єкти н</w:t>
      </w:r>
      <w:r w:rsidR="00796C45" w:rsidRPr="00796C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ерухомості.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4C6FB1" w:rsidRPr="00104688" w:rsidRDefault="004C6FB1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  <w:r w:rsidRPr="0010468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3. ПОРЯДОК ПРИСВОЄННЯ АДРЕСИ ОБ’ЄКТАМ НЕРУХОМОСТІ</w:t>
      </w:r>
    </w:p>
    <w:p w:rsidR="004C6FB1" w:rsidRPr="00104688" w:rsidRDefault="004C6FB1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  <w:r w:rsidRPr="0010468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ТА РОЗГЛЯД ДОКУМЕНТІВ</w:t>
      </w:r>
    </w:p>
    <w:p w:rsidR="004C6FB1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3.1.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П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ідставами для зміни адреси житлових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будинків, будівель, споруд є: пе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рейменування вулиць,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поділ об'єктів нерухомості на самостійні частини, об'єднання об'єктів, упорядкування елементів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забудови тощо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</w:t>
      </w:r>
    </w:p>
    <w:p w:rsidR="004C6FB1" w:rsidRPr="00F81122" w:rsidRDefault="004C6FB1" w:rsidP="00796C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3.1.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1.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Для присвоєння чи зміни поштових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адрес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об’єктам нерухомого майна, фізичні особи подають</w:t>
      </w:r>
      <w:r w:rsidR="00796C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(</w:t>
      </w:r>
      <w:r w:rsidR="00796C45" w:rsidRPr="004243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перелік документів є вичерпним</w:t>
      </w:r>
      <w:r w:rsidR="00796C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: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lastRenderedPageBreak/>
        <w:t xml:space="preserve">- заяву на ім'я міського голови,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згідно із додат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ком № 1;</w:t>
      </w:r>
    </w:p>
    <w:p w:rsidR="004C6FB1" w:rsidRPr="00F81122" w:rsidRDefault="00796C45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- </w:t>
      </w:r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копії 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пас</w:t>
      </w:r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порту і ідентифікаційного 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номер</w:t>
      </w:r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у власника (правонаступника) об'єкту нерухомості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;</w:t>
      </w:r>
    </w:p>
    <w:p w:rsidR="004C6FB1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- документи, що підтверджують право власності </w:t>
      </w:r>
      <w:r w:rsidRPr="001658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на об'єкт нерухомості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(право розпоряджатися об'єктом нерухомості).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3.1.2.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Для анулювання адреси</w:t>
      </w:r>
      <w:r w:rsidR="00796C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(ліквідації погосподарського номеру)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об'єкту </w:t>
      </w:r>
      <w:r w:rsidR="00796C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нерухомого майна,</w:t>
      </w:r>
      <w:r w:rsidRPr="00E262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фізичні особи подають:</w:t>
      </w:r>
    </w:p>
    <w:p w:rsidR="004C6FB1" w:rsidRPr="004243EF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4243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- заяву на ім'я міськог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о голови, згідно із додатком № 2</w:t>
      </w:r>
      <w:r w:rsidRPr="004243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;</w:t>
      </w:r>
    </w:p>
    <w:p w:rsidR="004C6FB1" w:rsidRPr="00165898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1658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- копії паспорту і ідентифікаційно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го номеру власника (правонаступника</w:t>
      </w:r>
      <w:r w:rsidRPr="001658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) об'єкту неру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хомості</w:t>
      </w:r>
      <w:r w:rsidRPr="001658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;</w:t>
      </w:r>
    </w:p>
    <w:p w:rsidR="004C6FB1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1658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- документи, що підтверджують право власності на об'єкт нерухомості (право розпоряджатися об'єктом нерухомості).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- фотофікса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цію об'єкта.</w:t>
      </w:r>
    </w:p>
    <w:p w:rsidR="004C6FB1" w:rsidRPr="00165898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1658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3.1.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3.</w:t>
      </w:r>
      <w:r w:rsidRPr="001658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Для присвоєння чи зміни поштових адрес об’єктам нерухомого майна,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юридичні</w:t>
      </w:r>
      <w:r w:rsidRPr="001658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особи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та фізичні особи-підприємці</w:t>
      </w:r>
      <w:r w:rsidRPr="001658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подають:</w:t>
      </w:r>
    </w:p>
    <w:p w:rsidR="004C6FB1" w:rsidRPr="00165898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1658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- заяву на ім'я 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іського голови на фірмовому бланку</w:t>
      </w:r>
      <w:r w:rsidRPr="001658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;</w:t>
      </w:r>
    </w:p>
    <w:p w:rsidR="004C6FB1" w:rsidRPr="00165898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1658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- </w:t>
      </w:r>
      <w:r w:rsidRPr="002E10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виписку з Єдиного державного реєстру юридичних осіб та фізичних осіб підприємців;</w:t>
      </w:r>
    </w:p>
    <w:p w:rsidR="004C6FB1" w:rsidRPr="00165898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1658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- документи, що підтверджують право власності на об'єкт нерухомості (право розпоряджатися об'єктом нерухомості).</w:t>
      </w:r>
    </w:p>
    <w:p w:rsidR="004C6FB1" w:rsidRPr="00165898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3.1.4.</w:t>
      </w:r>
      <w:r w:rsidRPr="001658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Для анулювання адреси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об'єкту нерухомого майна</w:t>
      </w:r>
      <w:r w:rsidRPr="001658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, </w:t>
      </w:r>
      <w:r w:rsidRPr="002E10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юридичні особи та фізичні особи-підприємці </w:t>
      </w:r>
      <w:r w:rsidRPr="001658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подають:</w:t>
      </w:r>
    </w:p>
    <w:p w:rsidR="004C6FB1" w:rsidRPr="002E10D9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2E10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- заяву на ім'я міського голови на фірмовому бланку;</w:t>
      </w:r>
    </w:p>
    <w:p w:rsidR="004C6FB1" w:rsidRPr="002E10D9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2E10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- виписку з Єдиного державного реєстру юридичних осіб та фізичних осіб підприємців;</w:t>
      </w:r>
    </w:p>
    <w:p w:rsidR="004C6FB1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2E10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- документи, що підтверджують право власності на об'єкт нерухомості (право розпоряджатися об'єктом нерухомості).</w:t>
      </w:r>
    </w:p>
    <w:p w:rsidR="004C6FB1" w:rsidRPr="00165898" w:rsidRDefault="00796C45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- фотофіксацію об'єкта.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3.2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Відділ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розглядає заяви про п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рисвоєння, зміну або анулювання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поштової адреси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, організовує роботу комісії </w:t>
      </w:r>
      <w:r w:rsidRPr="00631C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щодо впорядкування адресних реквізитів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,</w:t>
      </w:r>
      <w:r w:rsidRPr="00631C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та готує відповідний проект рі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шення В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иконавчого комі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тету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3.3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. Розгляд звернень та підготовка проектів рішень </w:t>
      </w:r>
      <w:r w:rsidRPr="00631C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Виконавчого комітету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прово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диться у термін, який з дня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отримання звернення не повинен перевищувати 30 календарних днів (у разі наявності всіх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документів).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3.4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 У випадку відсутності або подання неповного пакету документів, зазна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чених у цьому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Положенні, заявнику надається письмова відповідь із встановленням терміну надання таких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документів або мотивована відмова щодо неможливості присвоєння чи зміни адреси.</w:t>
      </w:r>
    </w:p>
    <w:p w:rsidR="004C6FB1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3.5. Р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ішення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конавчого комітету,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або витяги з рішень стосовно питання, порушеного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заявниками,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видаються не пізніше ніж через 5 днів після прийняття відповідного рішення.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0018EE" w:rsidRDefault="000018EE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uk-UA"/>
        </w:rPr>
      </w:pPr>
    </w:p>
    <w:p w:rsidR="000018EE" w:rsidRDefault="000018EE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uk-UA"/>
        </w:rPr>
      </w:pPr>
    </w:p>
    <w:p w:rsidR="004C6FB1" w:rsidRPr="00104688" w:rsidRDefault="004C6FB1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</w:pPr>
      <w:r w:rsidRPr="00104688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lastRenderedPageBreak/>
        <w:t>4. ВИДИ АДРЕС ТА ОСОБЛИВОСТІ ЇХ ПРИСВОЄННЯ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4.1. Присвоєння та зміна поштових адрес (поділ з присвоєнням окре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мого поштового номера)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об’єктам нерухомого майна здійснюється шляхом прийняття відповідних рі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шень Виконавчим комітетом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4.2. Присвоєння адреси об’єктам нерухомості, що утворюють безпе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рервний фронт забудови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вулиці, розташованих на вулицях наскрізного напряму щодо сторін світу, проводиться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, як правило,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із заходу на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схід та із півночі на південь з нумерацією будівель по правій стороні вулиць парними номерами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починаючи з номера 2, по лівій стороні вулиць - непарними номерами починаючи з номера 1.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4.3. Об’єктам нерухомості, що знаходяться на перетині вулиць прис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воюється адреса по вулиці, на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яку виходить головний фасад цього об’єкта.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4.4. Надання адреси об’єктам нерухомості, розташован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им між двома іншими об’єктами з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послідовними адресними номерами, проводиться з використанням меншого номера об’єкта з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додаванням до нього літери від А до Я (наприклад 20-А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).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4.5.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Підтвердження адреси об'єкту нерухомості, в разі надання документів, що підтверджують незмінність адреси, готується Відділом та за</w:t>
      </w:r>
      <w:r w:rsidR="00413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свідч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ується підписом міського голови або його заступників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4.6. Присвоєння поштових адрес чи їх зміна (поділ з присвоє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нням окремого поштового номера)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допускається об’єктам нерухомого майна (житлові будинки (садиби), адміністративні, громадські,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господарські, промислові та побутові будівлі і споруди або їх частини, тощо), розташованим на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земельних ділянках, які знаходяться у власності, оренді або постійному користуванні, та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переміщення яки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х є неможливим без їх знесення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та зміни їх цільового призначення, окремо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виділеним земельним ділянкам для будівництва житлових і нежитлових бу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динків, стаціонарним тимчасовим спорудам.</w:t>
      </w:r>
    </w:p>
    <w:p w:rsidR="004C6FB1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4.7. Не надаються адреси наступним об’єктам нерухомого майна: </w:t>
      </w:r>
    </w:p>
    <w:p w:rsidR="004C6FB1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- пересувним тимчасовим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спо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рудам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; </w:t>
      </w:r>
    </w:p>
    <w:p w:rsidR="004C6FB1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-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приміщенням службового,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допоміжного та технічного призначення, розташованим у будівлях та житлових будин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ках; </w:t>
      </w:r>
    </w:p>
    <w:p w:rsidR="004C6FB1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-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інженерним мережам; </w:t>
      </w:r>
    </w:p>
    <w:p w:rsidR="004C6FB1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-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спорудам за межами “червоних” ліній вулиць; 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-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малим архітектурним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формам.</w:t>
      </w:r>
    </w:p>
    <w:p w:rsidR="004C6FB1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4.8. Відповідно до цього Положення, у залежності від виду та особли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востей об’єктів нерухомого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майна, присвоюються такі види адрес: 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4.8.1.  Житловим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бу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динкам, садибам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квартир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ам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присвоюється адреса, яка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складається з назви вулиці, 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омера будинку (садиби)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, та номера квартири (за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наявності). Номер будинку 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садиби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) позначається відповідною арабською цифрою,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номер квартири - відповідною арабською цифрою після слова «квартира». Наприклад: вул.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Центральна, 43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, кв. 7.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lastRenderedPageBreak/>
        <w:t>4.8.2. Н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ежитловим будинкам, їх комплексам, окремим части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нам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нежи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тлових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будинків присвоюється адреса, яка складається з назви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вулиці, номера будинку об’єкта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нерухомого майна та номера частини об’єкта нерухомого майна (за наявності). Номер об’єкта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позначається відповідною арабською цифрою, а номер частини будинку - з вказівкою номера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приміщення відповідною арабською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цифрою. Наприклад: вул. Вокзальна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, 2, прим.1.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4.9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 У випадках, коли на відпов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ідній вулиці збудовано нові житлові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буди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нки (садиби), нежитлові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будинки виробничого, господарського, соціально-побутового та іншого призначення, їх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комплекси, і їм, виходячи з вже наявної нумерації об’єктів нерухомого майна по вулиці, на якій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вони фактично знаходяться, неможливо надати номер, який є цілим числом, такий об’єкт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нерухомого майна при наданні адреси позначається номером найближчого об’єкта нерухомого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майна по відповідному боці вулиці в бік зменшення з додатком літе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ратурного індексу (А, Б, В,…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).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Наприклад: по вул. Центральній між будинками 20 і 22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збудова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но ще один. У цьому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випадку йому присво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юється адреса: вул. Центральна, 20-А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4.10. При присвоєнні адреси об’єктам нерухомого майна використо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вуються наступні типи: вулиця;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провулок; площа; інші (шлях, майдан, сквер тощо).</w:t>
      </w:r>
    </w:p>
    <w:p w:rsidR="004C6FB1" w:rsidRPr="00F81122" w:rsidRDefault="004136C5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4.10.1. 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Вулиці зазначаються в адресі таким чином: спочатку вказується о</w:t>
      </w:r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дин із типів вулиці, а потім її 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назва. Найменування вулиць, які віднесені до типу «інші», можуть зазначатися в адресі таким</w:t>
      </w:r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чином: спочатк</w:t>
      </w:r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у назва вулиці, а потім її тип. 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Назви вулиць, які складаються з імені та прізвища, зазначаються в адресі та</w:t>
      </w:r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ким чином: спочатку ім’я, а потім 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прізвище.</w:t>
      </w:r>
    </w:p>
    <w:p w:rsidR="004C6FB1" w:rsidRPr="00F81122" w:rsidRDefault="004136C5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4.10.2. 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Назви вулиць, які походять від псевдонімів, зазначаються в звичайному порядку.</w:t>
      </w:r>
    </w:p>
    <w:p w:rsidR="004C6FB1" w:rsidRDefault="004136C5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4.10.3. 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Назви вулиць, які складаються із звання та прізвища, зазначаються</w:t>
      </w:r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в адресі таким чином: спочатку звання, а потім 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прізвище.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4C6FB1" w:rsidRPr="00104688" w:rsidRDefault="004C6FB1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  <w:r w:rsidRPr="0010468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5. ЗАКЛЮЧНІ ПОЛОЖЕННЯ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5.1. Адреси об’єктів нерухомого майна, в тому числі і земельних ділянок, розташо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ваних на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території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населених пунктів Міської ради,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присвоєні до набрання чинності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даного Положення, зберігаються та можуть бути змінені для приведення у відповідність до цього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Положення за зверненням власника об’єкту.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5.2. У разі звернення власника до уповноважених органів з метою ви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конання дій з об’єктами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нерухомого майна та виявлення невідповідності їх поштової адреси вимогам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Порядку </w:t>
      </w:r>
      <w:r w:rsidRPr="00B63F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використання даних Реєстру прав власності на нерухоме майно, Єдиного реєстру заборон відчуження об’єктів нерухомого майна, Державного реєстру </w:t>
      </w:r>
      <w:proofErr w:type="spellStart"/>
      <w:r w:rsidRPr="00B63F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іпотек</w:t>
      </w:r>
      <w:proofErr w:type="spellEnd"/>
      <w:r w:rsidRPr="00B63F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та Державного реєстру обтяжень рухомого майна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, затвердженого наказом Міністерства юстиції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України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від </w:t>
      </w:r>
      <w:r w:rsidRPr="00B63F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14.12.2012  № 1844/5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, зареєстрованого в Міністерстві юстиції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lastRenderedPageBreak/>
        <w:t xml:space="preserve">України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18.12.</w:t>
      </w:r>
      <w:r w:rsidRPr="00B63F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2012 р. № 2102/22414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, власник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(користувач) зобов’язаний звернутися з зая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вою до В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иконавчого комітету щодо зміни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поштової адреси.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5.3. Заяви, повний пакет документів та інша інформація щодо 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дреси об’єктів нерухомого майна зберігаю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ться у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Міській раді в терміни згідно </w:t>
      </w:r>
      <w:r w:rsidR="001046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вимог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чинного законодавства.</w:t>
      </w:r>
    </w:p>
    <w:p w:rsidR="004136C5" w:rsidRDefault="004136C5" w:rsidP="00104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8EE" w:rsidRPr="000018EE" w:rsidRDefault="000018EE" w:rsidP="001046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18EE">
        <w:rPr>
          <w:rFonts w:ascii="Times New Roman" w:hAnsi="Times New Roman" w:cs="Times New Roman"/>
          <w:b/>
          <w:i/>
          <w:sz w:val="28"/>
          <w:szCs w:val="28"/>
        </w:rPr>
        <w:t xml:space="preserve">Начальник відділу містобудування та </w:t>
      </w:r>
    </w:p>
    <w:p w:rsidR="00104688" w:rsidRPr="000018EE" w:rsidRDefault="000018EE" w:rsidP="000018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18EE">
        <w:rPr>
          <w:rFonts w:ascii="Times New Roman" w:hAnsi="Times New Roman" w:cs="Times New Roman"/>
          <w:b/>
          <w:i/>
          <w:sz w:val="28"/>
          <w:szCs w:val="28"/>
        </w:rPr>
        <w:t>архітектури виконавчого апарату</w:t>
      </w:r>
      <w:r w:rsidR="00104688" w:rsidRPr="000018E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Pr="000018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Pr="000018EE">
        <w:rPr>
          <w:rFonts w:ascii="Times New Roman" w:hAnsi="Times New Roman" w:cs="Times New Roman"/>
          <w:b/>
          <w:i/>
          <w:sz w:val="28"/>
          <w:szCs w:val="28"/>
        </w:rPr>
        <w:t xml:space="preserve">               О.П. Кононенко</w:t>
      </w:r>
    </w:p>
    <w:p w:rsidR="00104688" w:rsidRDefault="00104688" w:rsidP="004C6F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688" w:rsidRDefault="00104688" w:rsidP="004C6F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688" w:rsidRDefault="00104688" w:rsidP="004C6F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688" w:rsidRDefault="00104688" w:rsidP="004C6F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688" w:rsidRDefault="00104688" w:rsidP="004C6F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688" w:rsidRDefault="00104688" w:rsidP="004C6F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688" w:rsidRDefault="00104688" w:rsidP="004C6F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688" w:rsidRDefault="00104688" w:rsidP="004C6F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688" w:rsidRDefault="00104688" w:rsidP="004C6F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688" w:rsidRDefault="00104688" w:rsidP="004C6F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688" w:rsidRDefault="00104688" w:rsidP="004C6F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688" w:rsidRDefault="00104688" w:rsidP="004C6F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688" w:rsidRDefault="00104688" w:rsidP="004C6F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688" w:rsidRDefault="00104688" w:rsidP="004C6F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688" w:rsidRDefault="00104688" w:rsidP="004C6F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688" w:rsidRDefault="00104688" w:rsidP="004C6F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6FB1" w:rsidRDefault="004C6FB1" w:rsidP="0010468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4688">
        <w:rPr>
          <w:rFonts w:ascii="Times New Roman" w:hAnsi="Times New Roman" w:cs="Times New Roman"/>
          <w:i/>
          <w:sz w:val="24"/>
          <w:szCs w:val="24"/>
        </w:rPr>
        <w:t>Додаток 1</w:t>
      </w:r>
    </w:p>
    <w:p w:rsidR="00104688" w:rsidRDefault="00104688" w:rsidP="0010468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  рішення виконавчого комітету</w:t>
      </w:r>
    </w:p>
    <w:p w:rsidR="00104688" w:rsidRDefault="00104688" w:rsidP="0010468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від 25 жовтня 2018 року № 322</w:t>
      </w:r>
    </w:p>
    <w:p w:rsidR="00104688" w:rsidRPr="00104688" w:rsidRDefault="00104688" w:rsidP="0010468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04688" w:rsidRDefault="00104688" w:rsidP="004C6FB1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4C6FB1" w:rsidRDefault="004C6FB1" w:rsidP="004C6FB1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8949DA">
        <w:rPr>
          <w:rFonts w:ascii="Times New Roman" w:hAnsi="Times New Roman" w:cs="Times New Roman"/>
          <w:sz w:val="28"/>
          <w:szCs w:val="28"/>
        </w:rPr>
        <w:t xml:space="preserve">Носівському міському голові </w:t>
      </w:r>
    </w:p>
    <w:p w:rsidR="004C6FB1" w:rsidRDefault="004C6FB1" w:rsidP="004C6FB1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8949DA">
        <w:rPr>
          <w:rFonts w:ascii="Times New Roman" w:hAnsi="Times New Roman" w:cs="Times New Roman"/>
          <w:sz w:val="28"/>
          <w:szCs w:val="28"/>
        </w:rPr>
        <w:t>Ігнатченку В.М.</w:t>
      </w:r>
    </w:p>
    <w:p w:rsidR="004C6FB1" w:rsidRDefault="004C6FB1" w:rsidP="004C6FB1">
      <w:pPr>
        <w:spacing w:after="0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  <w:r>
        <w:rPr>
          <w:rFonts w:ascii="Times New Roman" w:hAnsi="Times New Roman" w:cs="Times New Roman"/>
          <w:sz w:val="20"/>
          <w:szCs w:val="20"/>
        </w:rPr>
        <w:t xml:space="preserve">Прізвище, </w:t>
      </w:r>
    </w:p>
    <w:p w:rsidR="004C6FB1" w:rsidRPr="008949DA" w:rsidRDefault="004C6FB1" w:rsidP="004C6FB1">
      <w:pPr>
        <w:spacing w:after="0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865B9C">
        <w:rPr>
          <w:rFonts w:ascii="Times New Roman" w:hAnsi="Times New Roman" w:cs="Times New Roman"/>
          <w:sz w:val="20"/>
          <w:szCs w:val="20"/>
          <w:lang w:val="ru-RU"/>
        </w:rPr>
        <w:t>’</w:t>
      </w:r>
      <w:r>
        <w:rPr>
          <w:rFonts w:ascii="Times New Roman" w:hAnsi="Times New Roman" w:cs="Times New Roman"/>
          <w:sz w:val="20"/>
          <w:szCs w:val="20"/>
        </w:rPr>
        <w:t>я, по-батькові.</w:t>
      </w:r>
    </w:p>
    <w:p w:rsidR="004C6FB1" w:rsidRDefault="004C6FB1" w:rsidP="004C6FB1">
      <w:pPr>
        <w:spacing w:after="0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 </w:t>
      </w:r>
      <w:r>
        <w:rPr>
          <w:rFonts w:ascii="Times New Roman" w:hAnsi="Times New Roman" w:cs="Times New Roman"/>
          <w:sz w:val="20"/>
          <w:szCs w:val="20"/>
        </w:rPr>
        <w:t>домашня адреса</w:t>
      </w:r>
    </w:p>
    <w:p w:rsidR="004C6FB1" w:rsidRPr="008949DA" w:rsidRDefault="004C6FB1" w:rsidP="004C6FB1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           </w:t>
      </w:r>
      <w:r>
        <w:rPr>
          <w:rFonts w:ascii="Times New Roman" w:hAnsi="Times New Roman" w:cs="Times New Roman"/>
          <w:sz w:val="20"/>
          <w:szCs w:val="20"/>
        </w:rPr>
        <w:t>номер телефону</w:t>
      </w:r>
    </w:p>
    <w:p w:rsidR="004C6FB1" w:rsidRPr="008949DA" w:rsidRDefault="004C6FB1" w:rsidP="004C6FB1">
      <w:pPr>
        <w:ind w:left="5670"/>
        <w:jc w:val="right"/>
        <w:rPr>
          <w:sz w:val="28"/>
          <w:szCs w:val="28"/>
        </w:rPr>
      </w:pPr>
    </w:p>
    <w:p w:rsidR="004C6FB1" w:rsidRPr="00B75EB6" w:rsidRDefault="004C6FB1" w:rsidP="004C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EB6">
        <w:rPr>
          <w:rFonts w:ascii="Times New Roman" w:hAnsi="Times New Roman" w:cs="Times New Roman"/>
          <w:b/>
          <w:sz w:val="28"/>
          <w:szCs w:val="28"/>
        </w:rPr>
        <w:t>З А Я В А</w:t>
      </w:r>
    </w:p>
    <w:p w:rsidR="004C6FB1" w:rsidRDefault="004C6FB1" w:rsidP="004C6F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встановити фактичні адресні реквізити _____________________  </w:t>
      </w:r>
    </w:p>
    <w:p w:rsidR="004C6FB1" w:rsidRPr="008949DA" w:rsidRDefault="004C6FB1" w:rsidP="004C6F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8949DA">
        <w:rPr>
          <w:rFonts w:ascii="Times New Roman" w:hAnsi="Times New Roman" w:cs="Times New Roman"/>
          <w:sz w:val="20"/>
          <w:szCs w:val="20"/>
        </w:rPr>
        <w:t>вказати об</w:t>
      </w:r>
      <w:r w:rsidRPr="008949DA">
        <w:rPr>
          <w:rFonts w:ascii="Times New Roman" w:hAnsi="Times New Roman" w:cs="Times New Roman"/>
          <w:sz w:val="20"/>
          <w:szCs w:val="20"/>
          <w:lang w:val="ru-RU"/>
        </w:rPr>
        <w:t>’</w:t>
      </w:r>
      <w:proofErr w:type="spellStart"/>
      <w:r w:rsidRPr="008949DA">
        <w:rPr>
          <w:rFonts w:ascii="Times New Roman" w:hAnsi="Times New Roman" w:cs="Times New Roman"/>
          <w:sz w:val="20"/>
          <w:szCs w:val="20"/>
        </w:rPr>
        <w:t>єкт</w:t>
      </w:r>
      <w:proofErr w:type="spellEnd"/>
    </w:p>
    <w:p w:rsidR="004C6FB1" w:rsidRDefault="004C6FB1" w:rsidP="004C6F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6FB1" w:rsidRDefault="004C6FB1" w:rsidP="004C6F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розташованого(-</w:t>
      </w:r>
      <w:proofErr w:type="spellStart"/>
      <w:r>
        <w:rPr>
          <w:rFonts w:ascii="Times New Roman" w:hAnsi="Times New Roman" w:cs="Times New Roman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>) за адресою_______________________________________</w:t>
      </w:r>
    </w:p>
    <w:p w:rsidR="004C6FB1" w:rsidRPr="00E11AE7" w:rsidRDefault="004C6FB1" w:rsidP="004C6F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E11AE7">
        <w:rPr>
          <w:rFonts w:ascii="Times New Roman" w:hAnsi="Times New Roman" w:cs="Times New Roman"/>
          <w:sz w:val="20"/>
          <w:szCs w:val="20"/>
        </w:rPr>
        <w:t>вказати фактичну адресу об</w:t>
      </w:r>
      <w:r w:rsidRPr="00865B9C">
        <w:rPr>
          <w:rFonts w:ascii="Times New Roman" w:hAnsi="Times New Roman" w:cs="Times New Roman"/>
          <w:sz w:val="20"/>
          <w:szCs w:val="20"/>
          <w:lang w:val="ru-RU"/>
        </w:rPr>
        <w:t>’</w:t>
      </w:r>
      <w:proofErr w:type="spellStart"/>
      <w:r w:rsidRPr="00E11AE7">
        <w:rPr>
          <w:rFonts w:ascii="Times New Roman" w:hAnsi="Times New Roman" w:cs="Times New Roman"/>
          <w:sz w:val="20"/>
          <w:szCs w:val="20"/>
        </w:rPr>
        <w:t>єкту</w:t>
      </w:r>
      <w:proofErr w:type="spellEnd"/>
    </w:p>
    <w:p w:rsidR="004C6FB1" w:rsidRDefault="004C6FB1" w:rsidP="004C6F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 що належить___________________________  на підставі__________________</w:t>
      </w:r>
    </w:p>
    <w:p w:rsidR="004C6FB1" w:rsidRDefault="004C6FB1" w:rsidP="004C6F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6FB1" w:rsidRDefault="004C6FB1" w:rsidP="004C6F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C6FB1" w:rsidRPr="005A0227" w:rsidRDefault="004C6FB1" w:rsidP="004C6F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27">
        <w:rPr>
          <w:rFonts w:ascii="Times New Roman" w:hAnsi="Times New Roman" w:cs="Times New Roman"/>
          <w:sz w:val="28"/>
          <w:szCs w:val="28"/>
        </w:rPr>
        <w:t>При цьому відповідно до Закону України «Про зах</w:t>
      </w:r>
      <w:r>
        <w:rPr>
          <w:rFonts w:ascii="Times New Roman" w:hAnsi="Times New Roman" w:cs="Times New Roman"/>
          <w:sz w:val="28"/>
          <w:szCs w:val="28"/>
        </w:rPr>
        <w:t xml:space="preserve">ист персональних даних» </w:t>
      </w:r>
      <w:r w:rsidRPr="005A0227">
        <w:rPr>
          <w:rFonts w:ascii="Times New Roman" w:hAnsi="Times New Roman" w:cs="Times New Roman"/>
          <w:sz w:val="28"/>
          <w:szCs w:val="28"/>
        </w:rPr>
        <w:t>надаю згоду Носівській міській раді та її виконавчому органу, на обробку моїх особистих персональних даних з метою забезпечення реалізації повноважень, щодо розгляду звернень громадян.</w:t>
      </w:r>
    </w:p>
    <w:p w:rsidR="004C6FB1" w:rsidRPr="005A0227" w:rsidRDefault="004C6FB1" w:rsidP="004C6F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FB1" w:rsidRPr="005A0227" w:rsidRDefault="004C6FB1" w:rsidP="004C6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227">
        <w:rPr>
          <w:rFonts w:ascii="Times New Roman" w:hAnsi="Times New Roman" w:cs="Times New Roman"/>
          <w:sz w:val="28"/>
          <w:szCs w:val="28"/>
        </w:rPr>
        <w:t xml:space="preserve">_____________________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A0227">
        <w:rPr>
          <w:rFonts w:ascii="Times New Roman" w:hAnsi="Times New Roman" w:cs="Times New Roman"/>
          <w:sz w:val="28"/>
          <w:szCs w:val="28"/>
        </w:rPr>
        <w:t xml:space="preserve">  _________________</w:t>
      </w:r>
    </w:p>
    <w:p w:rsidR="004C6FB1" w:rsidRPr="005A0227" w:rsidRDefault="004C6FB1" w:rsidP="004C6F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прізвище, ініціали</w:t>
      </w:r>
      <w:r w:rsidRPr="005A02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5A0227">
        <w:rPr>
          <w:rFonts w:ascii="Times New Roman" w:hAnsi="Times New Roman" w:cs="Times New Roman"/>
          <w:sz w:val="20"/>
          <w:szCs w:val="20"/>
        </w:rPr>
        <w:t>підпис</w:t>
      </w:r>
    </w:p>
    <w:p w:rsidR="004C6FB1" w:rsidRPr="005A0227" w:rsidRDefault="004C6FB1" w:rsidP="004C6FB1">
      <w:pPr>
        <w:rPr>
          <w:rFonts w:ascii="Times New Roman" w:hAnsi="Times New Roman" w:cs="Times New Roman"/>
          <w:sz w:val="32"/>
          <w:szCs w:val="32"/>
        </w:rPr>
      </w:pPr>
    </w:p>
    <w:p w:rsidR="004C6FB1" w:rsidRPr="00B75EB6" w:rsidRDefault="004C6FB1" w:rsidP="004C6FB1">
      <w:pPr>
        <w:rPr>
          <w:rFonts w:ascii="Times New Roman" w:hAnsi="Times New Roman" w:cs="Times New Roman"/>
          <w:sz w:val="20"/>
          <w:szCs w:val="20"/>
        </w:rPr>
      </w:pPr>
      <w:r w:rsidRPr="00E11AE7">
        <w:rPr>
          <w:rFonts w:ascii="Times New Roman" w:hAnsi="Times New Roman" w:cs="Times New Roman"/>
          <w:sz w:val="28"/>
          <w:szCs w:val="28"/>
        </w:rPr>
        <w:t>_____________________ 201__  року</w:t>
      </w:r>
    </w:p>
    <w:p w:rsidR="004C6FB1" w:rsidRDefault="004C6FB1" w:rsidP="004C6F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688" w:rsidRPr="00104688" w:rsidRDefault="00104688" w:rsidP="001046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4688">
        <w:rPr>
          <w:rFonts w:ascii="Times New Roman" w:hAnsi="Times New Roman" w:cs="Times New Roman"/>
          <w:b/>
          <w:i/>
          <w:sz w:val="28"/>
          <w:szCs w:val="28"/>
        </w:rPr>
        <w:t>Керуючий справами виконавчого</w:t>
      </w:r>
    </w:p>
    <w:p w:rsidR="00104688" w:rsidRPr="00104688" w:rsidRDefault="00104688" w:rsidP="001046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4688">
        <w:rPr>
          <w:rFonts w:ascii="Times New Roman" w:hAnsi="Times New Roman" w:cs="Times New Roman"/>
          <w:b/>
          <w:i/>
          <w:sz w:val="28"/>
          <w:szCs w:val="28"/>
        </w:rPr>
        <w:t xml:space="preserve"> комітету міської ради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468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І.І. Власенко</w:t>
      </w:r>
    </w:p>
    <w:p w:rsidR="00104688" w:rsidRDefault="00104688" w:rsidP="00104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688" w:rsidRDefault="00104688" w:rsidP="0010468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4688">
        <w:rPr>
          <w:rFonts w:ascii="Times New Roman" w:hAnsi="Times New Roman" w:cs="Times New Roman"/>
          <w:i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104688" w:rsidRDefault="00104688" w:rsidP="0010468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  рішення виконавчого комітету</w:t>
      </w:r>
    </w:p>
    <w:p w:rsidR="00104688" w:rsidRDefault="00104688" w:rsidP="0010468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від 25 жовтня 2018 року № 322</w:t>
      </w:r>
    </w:p>
    <w:p w:rsidR="004C6FB1" w:rsidRDefault="004C6FB1" w:rsidP="004C6F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6FB1" w:rsidRPr="001731C7" w:rsidRDefault="004C6FB1" w:rsidP="004C6FB1">
      <w:pPr>
        <w:spacing w:after="0"/>
        <w:ind w:left="425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31C7">
        <w:rPr>
          <w:rFonts w:ascii="Times New Roman" w:eastAsia="Calibri" w:hAnsi="Times New Roman" w:cs="Times New Roman"/>
          <w:sz w:val="28"/>
          <w:szCs w:val="28"/>
        </w:rPr>
        <w:t xml:space="preserve">Носівському міському голові </w:t>
      </w:r>
    </w:p>
    <w:p w:rsidR="004C6FB1" w:rsidRPr="001731C7" w:rsidRDefault="004C6FB1" w:rsidP="004C6FB1">
      <w:pPr>
        <w:spacing w:after="0"/>
        <w:ind w:left="425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31C7">
        <w:rPr>
          <w:rFonts w:ascii="Times New Roman" w:eastAsia="Calibri" w:hAnsi="Times New Roman" w:cs="Times New Roman"/>
          <w:sz w:val="28"/>
          <w:szCs w:val="28"/>
        </w:rPr>
        <w:t>Ігнатченку В.М.</w:t>
      </w:r>
    </w:p>
    <w:p w:rsidR="004C6FB1" w:rsidRPr="001731C7" w:rsidRDefault="004C6FB1" w:rsidP="004C6FB1">
      <w:pPr>
        <w:spacing w:after="0"/>
        <w:ind w:left="42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731C7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 </w:t>
      </w:r>
      <w:r w:rsidRPr="001731C7">
        <w:rPr>
          <w:rFonts w:ascii="Times New Roman" w:eastAsia="Calibri" w:hAnsi="Times New Roman" w:cs="Times New Roman"/>
          <w:sz w:val="20"/>
          <w:szCs w:val="20"/>
        </w:rPr>
        <w:t xml:space="preserve">Прізвище, </w:t>
      </w:r>
    </w:p>
    <w:p w:rsidR="004C6FB1" w:rsidRPr="001731C7" w:rsidRDefault="004C6FB1" w:rsidP="004C6FB1">
      <w:pPr>
        <w:spacing w:after="0"/>
        <w:ind w:left="42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731C7">
        <w:rPr>
          <w:rFonts w:ascii="Times New Roman" w:eastAsia="Calibri" w:hAnsi="Times New Roman" w:cs="Times New Roman"/>
          <w:sz w:val="20"/>
          <w:szCs w:val="20"/>
        </w:rPr>
        <w:lastRenderedPageBreak/>
        <w:t>___________________________________________________</w:t>
      </w:r>
      <w:proofErr w:type="spellStart"/>
      <w:r w:rsidRPr="001731C7">
        <w:rPr>
          <w:rFonts w:ascii="Times New Roman" w:eastAsia="Calibri" w:hAnsi="Times New Roman" w:cs="Times New Roman"/>
          <w:sz w:val="20"/>
          <w:szCs w:val="20"/>
        </w:rPr>
        <w:t>ім</w:t>
      </w:r>
      <w:proofErr w:type="spellEnd"/>
      <w:r w:rsidRPr="00865B9C">
        <w:rPr>
          <w:rFonts w:ascii="Times New Roman" w:eastAsia="Calibri" w:hAnsi="Times New Roman" w:cs="Times New Roman"/>
          <w:sz w:val="20"/>
          <w:szCs w:val="20"/>
          <w:lang w:val="ru-RU"/>
        </w:rPr>
        <w:t>’</w:t>
      </w:r>
      <w:r w:rsidRPr="001731C7">
        <w:rPr>
          <w:rFonts w:ascii="Times New Roman" w:eastAsia="Calibri" w:hAnsi="Times New Roman" w:cs="Times New Roman"/>
          <w:sz w:val="20"/>
          <w:szCs w:val="20"/>
        </w:rPr>
        <w:t>я, по-батькові.</w:t>
      </w:r>
    </w:p>
    <w:p w:rsidR="004C6FB1" w:rsidRPr="001731C7" w:rsidRDefault="004C6FB1" w:rsidP="004C6FB1">
      <w:pPr>
        <w:spacing w:after="0"/>
        <w:ind w:left="42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731C7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 </w:t>
      </w:r>
      <w:r w:rsidRPr="001731C7">
        <w:rPr>
          <w:rFonts w:ascii="Times New Roman" w:eastAsia="Calibri" w:hAnsi="Times New Roman" w:cs="Times New Roman"/>
          <w:sz w:val="20"/>
          <w:szCs w:val="20"/>
        </w:rPr>
        <w:t>домашня адреса</w:t>
      </w:r>
    </w:p>
    <w:p w:rsidR="004C6FB1" w:rsidRPr="001731C7" w:rsidRDefault="004C6FB1" w:rsidP="004C6FB1">
      <w:pPr>
        <w:spacing w:after="0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31C7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_______________________________________________________________________            </w:t>
      </w:r>
      <w:r w:rsidRPr="001731C7">
        <w:rPr>
          <w:rFonts w:ascii="Times New Roman" w:eastAsia="Calibri" w:hAnsi="Times New Roman" w:cs="Times New Roman"/>
          <w:sz w:val="20"/>
          <w:szCs w:val="20"/>
        </w:rPr>
        <w:t>номер телефону</w:t>
      </w:r>
    </w:p>
    <w:p w:rsidR="004C6FB1" w:rsidRPr="008949DA" w:rsidRDefault="004C6FB1" w:rsidP="004C6FB1">
      <w:pPr>
        <w:ind w:left="5670"/>
        <w:jc w:val="right"/>
        <w:rPr>
          <w:sz w:val="28"/>
          <w:szCs w:val="28"/>
        </w:rPr>
      </w:pPr>
    </w:p>
    <w:p w:rsidR="004C6FB1" w:rsidRPr="00B75EB6" w:rsidRDefault="004C6FB1" w:rsidP="004C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EB6">
        <w:rPr>
          <w:rFonts w:ascii="Times New Roman" w:hAnsi="Times New Roman" w:cs="Times New Roman"/>
          <w:b/>
          <w:sz w:val="28"/>
          <w:szCs w:val="28"/>
        </w:rPr>
        <w:t>З А Я В А</w:t>
      </w:r>
    </w:p>
    <w:p w:rsidR="004C6FB1" w:rsidRDefault="004C6FB1" w:rsidP="004C6F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ліквідувати</w:t>
      </w:r>
      <w:r w:rsidRPr="008A4168">
        <w:rPr>
          <w:rFonts w:ascii="Times New Roman" w:hAnsi="Times New Roman" w:cs="Times New Roman"/>
          <w:sz w:val="28"/>
          <w:szCs w:val="28"/>
        </w:rPr>
        <w:t xml:space="preserve"> погосподарський номер </w:t>
      </w:r>
      <w:r>
        <w:rPr>
          <w:rFonts w:ascii="Times New Roman" w:hAnsi="Times New Roman" w:cs="Times New Roman"/>
          <w:sz w:val="28"/>
          <w:szCs w:val="28"/>
        </w:rPr>
        <w:t xml:space="preserve">на __________________________  </w:t>
      </w:r>
    </w:p>
    <w:p w:rsidR="004C6FB1" w:rsidRPr="008949DA" w:rsidRDefault="004C6FB1" w:rsidP="004C6F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8949DA">
        <w:rPr>
          <w:rFonts w:ascii="Times New Roman" w:hAnsi="Times New Roman" w:cs="Times New Roman"/>
          <w:sz w:val="20"/>
          <w:szCs w:val="20"/>
        </w:rPr>
        <w:t>(вказати об</w:t>
      </w:r>
      <w:r w:rsidRPr="008949DA">
        <w:rPr>
          <w:rFonts w:ascii="Times New Roman" w:hAnsi="Times New Roman" w:cs="Times New Roman"/>
          <w:sz w:val="20"/>
          <w:szCs w:val="20"/>
          <w:lang w:val="ru-RU"/>
        </w:rPr>
        <w:t>’</w:t>
      </w:r>
      <w:proofErr w:type="spellStart"/>
      <w:r w:rsidRPr="008949DA">
        <w:rPr>
          <w:rFonts w:ascii="Times New Roman" w:hAnsi="Times New Roman" w:cs="Times New Roman"/>
          <w:sz w:val="20"/>
          <w:szCs w:val="20"/>
        </w:rPr>
        <w:t>єкт</w:t>
      </w:r>
      <w:proofErr w:type="spellEnd"/>
      <w:r w:rsidRPr="008949DA">
        <w:rPr>
          <w:rFonts w:ascii="Times New Roman" w:hAnsi="Times New Roman" w:cs="Times New Roman"/>
          <w:sz w:val="20"/>
          <w:szCs w:val="20"/>
        </w:rPr>
        <w:t>)</w:t>
      </w:r>
    </w:p>
    <w:p w:rsidR="004C6FB1" w:rsidRDefault="004C6FB1" w:rsidP="004C6F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6FB1" w:rsidRDefault="004C6FB1" w:rsidP="004C6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розташований(-ну) за адресою_______________________________________</w:t>
      </w:r>
    </w:p>
    <w:p w:rsidR="004C6FB1" w:rsidRDefault="004C6FB1" w:rsidP="004C6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6FB1" w:rsidRDefault="004C6FB1" w:rsidP="004C6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належить _______________________________________________________ </w:t>
      </w:r>
    </w:p>
    <w:p w:rsidR="004C6FB1" w:rsidRDefault="004C6FB1" w:rsidP="004C6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підставі_________________________________________________________</w:t>
      </w:r>
    </w:p>
    <w:p w:rsidR="004C6FB1" w:rsidRDefault="004C6FB1" w:rsidP="004C6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54810">
        <w:rPr>
          <w:rFonts w:ascii="Times New Roman" w:hAnsi="Times New Roman" w:cs="Times New Roman"/>
          <w:sz w:val="28"/>
          <w:szCs w:val="28"/>
        </w:rPr>
        <w:t>При цьому відповідно до Закону України «Про захист персональних даних» надаю згоду Носівській міській раді та її виконавчому органу, на обробку моїх особистих персональних даних з метою забезпечення реалізації повноважень, щодо розгляду звернень громадян.</w:t>
      </w:r>
    </w:p>
    <w:p w:rsidR="004C6FB1" w:rsidRPr="005A0227" w:rsidRDefault="004C6FB1" w:rsidP="004C6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227">
        <w:rPr>
          <w:rFonts w:ascii="Times New Roman" w:hAnsi="Times New Roman" w:cs="Times New Roman"/>
          <w:sz w:val="28"/>
          <w:szCs w:val="28"/>
        </w:rPr>
        <w:t xml:space="preserve">_____________________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A0227">
        <w:rPr>
          <w:rFonts w:ascii="Times New Roman" w:hAnsi="Times New Roman" w:cs="Times New Roman"/>
          <w:sz w:val="28"/>
          <w:szCs w:val="28"/>
        </w:rPr>
        <w:t xml:space="preserve">  _________________</w:t>
      </w:r>
    </w:p>
    <w:p w:rsidR="004C6FB1" w:rsidRPr="005A0227" w:rsidRDefault="004C6FB1" w:rsidP="004C6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22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ініціали, </w:t>
      </w:r>
      <w:r w:rsidRPr="005A0227">
        <w:rPr>
          <w:rFonts w:ascii="Times New Roman" w:hAnsi="Times New Roman" w:cs="Times New Roman"/>
          <w:sz w:val="20"/>
          <w:szCs w:val="20"/>
        </w:rPr>
        <w:t xml:space="preserve">прізвище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5A0227">
        <w:rPr>
          <w:rFonts w:ascii="Times New Roman" w:hAnsi="Times New Roman" w:cs="Times New Roman"/>
          <w:sz w:val="20"/>
          <w:szCs w:val="20"/>
        </w:rPr>
        <w:t>підпис</w:t>
      </w:r>
    </w:p>
    <w:p w:rsidR="004C6FB1" w:rsidRPr="005A0227" w:rsidRDefault="004C6FB1" w:rsidP="004C6FB1">
      <w:pPr>
        <w:rPr>
          <w:rFonts w:ascii="Times New Roman" w:hAnsi="Times New Roman" w:cs="Times New Roman"/>
          <w:sz w:val="32"/>
          <w:szCs w:val="32"/>
        </w:rPr>
      </w:pPr>
    </w:p>
    <w:p w:rsidR="004C6FB1" w:rsidRPr="00B75EB6" w:rsidRDefault="004C6FB1" w:rsidP="004C6FB1">
      <w:pPr>
        <w:rPr>
          <w:rFonts w:ascii="Times New Roman" w:hAnsi="Times New Roman" w:cs="Times New Roman"/>
          <w:sz w:val="20"/>
          <w:szCs w:val="20"/>
        </w:rPr>
      </w:pPr>
      <w:r w:rsidRPr="00E11AE7">
        <w:rPr>
          <w:rFonts w:ascii="Times New Roman" w:hAnsi="Times New Roman" w:cs="Times New Roman"/>
          <w:sz w:val="28"/>
          <w:szCs w:val="28"/>
        </w:rPr>
        <w:t>_____________________ 201__  року</w:t>
      </w:r>
    </w:p>
    <w:p w:rsidR="004C6FB1" w:rsidRPr="00B75EB6" w:rsidRDefault="004C6FB1" w:rsidP="004C6FB1">
      <w:pPr>
        <w:rPr>
          <w:rFonts w:ascii="Times New Roman" w:hAnsi="Times New Roman" w:cs="Times New Roman"/>
          <w:sz w:val="20"/>
          <w:szCs w:val="20"/>
        </w:rPr>
      </w:pPr>
    </w:p>
    <w:p w:rsidR="00104688" w:rsidRPr="00104688" w:rsidRDefault="00104688" w:rsidP="001046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4688">
        <w:rPr>
          <w:rFonts w:ascii="Times New Roman" w:hAnsi="Times New Roman" w:cs="Times New Roman"/>
          <w:b/>
          <w:i/>
          <w:sz w:val="28"/>
          <w:szCs w:val="28"/>
        </w:rPr>
        <w:t>Керуючий справами виконавчого</w:t>
      </w:r>
    </w:p>
    <w:p w:rsidR="004C6FB1" w:rsidRPr="004C6FB1" w:rsidRDefault="00104688" w:rsidP="0010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688">
        <w:rPr>
          <w:rFonts w:ascii="Times New Roman" w:hAnsi="Times New Roman" w:cs="Times New Roman"/>
          <w:b/>
          <w:i/>
          <w:sz w:val="28"/>
          <w:szCs w:val="28"/>
        </w:rPr>
        <w:t xml:space="preserve"> комітету міської ради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468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І.І. Власенко</w:t>
      </w:r>
    </w:p>
    <w:sectPr w:rsidR="004C6FB1" w:rsidRPr="004C6FB1" w:rsidSect="001C0395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566" w:rsidRDefault="00B54566" w:rsidP="00104688">
      <w:pPr>
        <w:spacing w:after="0" w:line="240" w:lineRule="auto"/>
      </w:pPr>
      <w:r>
        <w:separator/>
      </w:r>
    </w:p>
  </w:endnote>
  <w:endnote w:type="continuationSeparator" w:id="0">
    <w:p w:rsidR="00B54566" w:rsidRDefault="00B54566" w:rsidP="0010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148422"/>
      <w:docPartObj>
        <w:docPartGallery w:val="Page Numbers (Bottom of Page)"/>
        <w:docPartUnique/>
      </w:docPartObj>
    </w:sdtPr>
    <w:sdtEndPr/>
    <w:sdtContent>
      <w:p w:rsidR="00104688" w:rsidRDefault="0010468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8EE" w:rsidRPr="000018EE">
          <w:rPr>
            <w:noProof/>
            <w:lang w:val="ru-RU"/>
          </w:rPr>
          <w:t>7</w:t>
        </w:r>
        <w:r>
          <w:fldChar w:fldCharType="end"/>
        </w:r>
      </w:p>
    </w:sdtContent>
  </w:sdt>
  <w:p w:rsidR="00104688" w:rsidRDefault="001046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566" w:rsidRDefault="00B54566" w:rsidP="00104688">
      <w:pPr>
        <w:spacing w:after="0" w:line="240" w:lineRule="auto"/>
      </w:pPr>
      <w:r>
        <w:separator/>
      </w:r>
    </w:p>
  </w:footnote>
  <w:footnote w:type="continuationSeparator" w:id="0">
    <w:p w:rsidR="00B54566" w:rsidRDefault="00B54566" w:rsidP="00104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06"/>
    <w:rsid w:val="000018EE"/>
    <w:rsid w:val="00013FF7"/>
    <w:rsid w:val="00104688"/>
    <w:rsid w:val="001853B7"/>
    <w:rsid w:val="001C0395"/>
    <w:rsid w:val="001F0E3C"/>
    <w:rsid w:val="00346D30"/>
    <w:rsid w:val="003D7652"/>
    <w:rsid w:val="003F37CE"/>
    <w:rsid w:val="004136C5"/>
    <w:rsid w:val="004C6FB1"/>
    <w:rsid w:val="006B7AD0"/>
    <w:rsid w:val="00796C45"/>
    <w:rsid w:val="0085684E"/>
    <w:rsid w:val="00865B9C"/>
    <w:rsid w:val="009D34CB"/>
    <w:rsid w:val="00B54566"/>
    <w:rsid w:val="00B71435"/>
    <w:rsid w:val="00C26921"/>
    <w:rsid w:val="00D23DC2"/>
    <w:rsid w:val="00E24739"/>
    <w:rsid w:val="00E76406"/>
    <w:rsid w:val="00EF3F0C"/>
    <w:rsid w:val="00F6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688"/>
  </w:style>
  <w:style w:type="paragraph" w:styleId="a5">
    <w:name w:val="footer"/>
    <w:basedOn w:val="a"/>
    <w:link w:val="a6"/>
    <w:uiPriority w:val="99"/>
    <w:unhideWhenUsed/>
    <w:rsid w:val="00104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688"/>
  </w:style>
  <w:style w:type="paragraph" w:styleId="a5">
    <w:name w:val="footer"/>
    <w:basedOn w:val="a"/>
    <w:link w:val="a6"/>
    <w:uiPriority w:val="99"/>
    <w:unhideWhenUsed/>
    <w:rsid w:val="00104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1853F-CEA4-436B-B66D-F2E35133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2543</Words>
  <Characters>14499</Characters>
  <Application>Microsoft Office Word</Application>
  <DocSecurity>0</DocSecurity>
  <Lines>120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kononenko</dc:creator>
  <cp:lastModifiedBy>kerspravami</cp:lastModifiedBy>
  <cp:revision>11</cp:revision>
  <dcterms:created xsi:type="dcterms:W3CDTF">2018-10-19T07:10:00Z</dcterms:created>
  <dcterms:modified xsi:type="dcterms:W3CDTF">2018-10-29T07:02:00Z</dcterms:modified>
</cp:coreProperties>
</file>