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DC" w:rsidRPr="00011DDC" w:rsidRDefault="00011DDC" w:rsidP="00011DDC">
      <w:pPr>
        <w:tabs>
          <w:tab w:val="left" w:pos="8220"/>
        </w:tabs>
        <w:ind w:right="-262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1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DD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011DD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1DDC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0" wp14:anchorId="670570F6" wp14:editId="56CB81A8">
            <wp:simplePos x="0" y="0"/>
            <wp:positionH relativeFrom="column">
              <wp:posOffset>2742565</wp:posOffset>
            </wp:positionH>
            <wp:positionV relativeFrom="paragraph">
              <wp:posOffset>144780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DDC">
        <w:rPr>
          <w:rFonts w:ascii="Times New Roman" w:hAnsi="Times New Roman" w:cs="Times New Roman"/>
          <w:sz w:val="28"/>
          <w:szCs w:val="28"/>
        </w:rPr>
        <w:t xml:space="preserve">проект  </w:t>
      </w:r>
      <w:r w:rsidRPr="00011DD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1D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D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11DDC" w:rsidRPr="007E47C5" w:rsidRDefault="00011DDC" w:rsidP="00011DDC">
      <w:pPr>
        <w:pStyle w:val="2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C5">
        <w:rPr>
          <w:rFonts w:ascii="Times New Roman" w:hAnsi="Times New Roman" w:cs="Times New Roman"/>
          <w:b/>
          <w:sz w:val="28"/>
          <w:szCs w:val="28"/>
        </w:rPr>
        <w:t>НОСІВСЬКА  МІСЬКА  РАДА</w:t>
      </w:r>
    </w:p>
    <w:p w:rsidR="00011DDC" w:rsidRPr="007E47C5" w:rsidRDefault="00011DDC" w:rsidP="00011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7C5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011DDC" w:rsidRPr="007E47C5" w:rsidRDefault="00011DDC" w:rsidP="00011DD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47C5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0A13" w:rsidRPr="007E47C5" w:rsidRDefault="00A30A13" w:rsidP="00A30A13">
      <w:pPr>
        <w:rPr>
          <w:lang w:val="ru-RU"/>
        </w:rPr>
      </w:pPr>
    </w:p>
    <w:p w:rsidR="00011DDC" w:rsidRPr="00864DAC" w:rsidRDefault="00011DDC" w:rsidP="00011DDC">
      <w:pPr>
        <w:pStyle w:val="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A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64DA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64DA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11DDC" w:rsidRPr="00011DDC" w:rsidRDefault="00011DDC" w:rsidP="00011DDC">
      <w:pPr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5137B8" w:rsidP="00011DDC">
      <w:pPr>
        <w:tabs>
          <w:tab w:val="left" w:pos="3969"/>
          <w:tab w:val="left" w:pos="80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15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="00011DDC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>ічня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011DDC" w:rsidRPr="00011DDC">
        <w:rPr>
          <w:rFonts w:ascii="Times New Roman" w:hAnsi="Times New Roman" w:cs="Times New Roman"/>
          <w:sz w:val="28"/>
          <w:szCs w:val="28"/>
        </w:rPr>
        <w:tab/>
        <w:t>м. Носівка</w:t>
      </w:r>
      <w:r w:rsidR="00011DDC" w:rsidRPr="00011DDC">
        <w:rPr>
          <w:rFonts w:ascii="Times New Roman" w:hAnsi="Times New Roman" w:cs="Times New Roman"/>
          <w:sz w:val="28"/>
          <w:szCs w:val="28"/>
        </w:rPr>
        <w:tab/>
        <w:t>№</w:t>
      </w:r>
      <w:r w:rsidR="00011DDC" w:rsidRPr="00011DDC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011DDC" w:rsidRPr="00011DDC" w:rsidRDefault="00011DDC" w:rsidP="00011DDC">
      <w:pPr>
        <w:tabs>
          <w:tab w:val="left" w:pos="3969"/>
          <w:tab w:val="left" w:pos="8080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C771E" w:rsidRPr="00660472" w:rsidRDefault="007F758A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97166" w:rsidRPr="0066047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КП «</w:t>
      </w:r>
      <w:proofErr w:type="spellStart"/>
      <w:r w:rsidR="00497166" w:rsidRPr="0066047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Носівські</w:t>
      </w:r>
      <w:proofErr w:type="spellEnd"/>
      <w:r w:rsidR="00497166" w:rsidRPr="0066047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теплові мережі»</w:t>
      </w:r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proofErr w:type="spellStart"/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>отримання</w:t>
      </w:r>
      <w:proofErr w:type="spellEnd"/>
      <w:r w:rsidR="002C771E" w:rsidRPr="0066047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>кредитного</w:t>
      </w:r>
      <w:proofErr w:type="gramEnd"/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928CE" w:rsidRPr="00011DDC" w:rsidRDefault="007F75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47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ліміту на  поточний рахунок</w:t>
      </w:r>
    </w:p>
    <w:p w:rsidR="006928CE" w:rsidRPr="00011DDC" w:rsidRDefault="00692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011DDC" w:rsidRDefault="007F758A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2</w:t>
      </w:r>
      <w:r w:rsidR="00BE174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60, 70 Закону України “Про місцеве самоврядування в Україні”, розглянувши звернення </w:t>
      </w:r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КП «Носівські теплові мережі» </w:t>
      </w:r>
      <w:r w:rsid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Носівської міської ради</w:t>
      </w: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з метою поповнення обігових коштів та покращення розрахунків по </w:t>
      </w:r>
      <w:proofErr w:type="spellStart"/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платежах</w:t>
      </w:r>
      <w:proofErr w:type="spellEnd"/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бюджету</w:t>
      </w:r>
      <w:r w:rsidR="00497166"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</w:t>
      </w:r>
      <w:r w:rsidR="00497166"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928CE" w:rsidRPr="00011DDC" w:rsidRDefault="006928CE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Default="00095DA0" w:rsidP="006D1659">
      <w:pPr>
        <w:numPr>
          <w:ilvl w:val="0"/>
          <w:numId w:val="1"/>
        </w:numPr>
        <w:spacing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Погодити н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>ада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6D1659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1659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КП «Носівські теплові мережі»</w:t>
      </w:r>
      <w:r w:rsidR="006D1659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37B8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Носівської міської ради (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ЄДРПОУ </w:t>
      </w:r>
      <w:r w:rsidR="006D1659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>32995660</w:t>
      </w:r>
      <w:r w:rsidR="005137B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отримання кредитного ліміту на  поточний рахунок від  ПАТ КБ «ПРИВАТБАНК» код ЄДРПОУ 14360570 </w:t>
      </w:r>
      <w:r w:rsidR="00A82C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 </w:t>
      </w:r>
      <w:r w:rsidR="00A82CBB">
        <w:rPr>
          <w:rFonts w:ascii="Times New Roman" w:eastAsia="Times New Roman" w:hAnsi="Times New Roman" w:cs="Times New Roman"/>
          <w:sz w:val="28"/>
          <w:szCs w:val="28"/>
          <w:lang w:val="uk-UA"/>
        </w:rPr>
        <w:t>чинного законодавства.</w:t>
      </w:r>
    </w:p>
    <w:p w:rsidR="005137B8" w:rsidRPr="005137B8" w:rsidRDefault="005137B8" w:rsidP="005137B8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5137B8" w:rsidRDefault="00095DA0" w:rsidP="00095DA0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 </w:t>
      </w:r>
      <w:r w:rsidR="005523CA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Погодити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>ада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повноважен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72F9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директору КП «Носівські теплові мережі»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37B8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Носівської міської ради,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код ЄДРПОУ</w:t>
      </w:r>
      <w:r w:rsidR="003C72F9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32995660</w:t>
      </w:r>
      <w:r w:rsidR="005137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укладання та підписання від імені підприємства з ПАТ КБ «ПРИВАТБАНК» необхідні супроводжуючі правочинні документи та документи пов’язані з отриманням кредиту.</w:t>
      </w:r>
    </w:p>
    <w:p w:rsidR="006928CE" w:rsidRPr="005137B8" w:rsidRDefault="006928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DDC" w:rsidRPr="00011DDC" w:rsidRDefault="00011DDC" w:rsidP="005137B8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469C5" w:rsidRPr="00011DD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C72F9" w:rsidRPr="00011DDC">
        <w:rPr>
          <w:rFonts w:ascii="Times New Roman" w:hAnsi="Times New Roman" w:cs="Times New Roman"/>
          <w:sz w:val="28"/>
          <w:szCs w:val="28"/>
        </w:rPr>
        <w:t xml:space="preserve">. </w:t>
      </w:r>
      <w:r w:rsidRPr="00011DD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Pr="00011DDC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1D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1DD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на заступник</w:t>
      </w:r>
      <w:r w:rsidRPr="00011DD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="00864DAC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Сичова</w:t>
      </w:r>
      <w:proofErr w:type="spellEnd"/>
      <w:r w:rsidRPr="00011D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.</w:t>
      </w:r>
    </w:p>
    <w:p w:rsidR="003C72F9" w:rsidRPr="003C72F9" w:rsidRDefault="003C72F9" w:rsidP="005137B8">
      <w:pPr>
        <w:pStyle w:val="a7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3C72F9" w:rsidRDefault="003C72F9" w:rsidP="003C72F9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37B8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72F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C72F9">
        <w:rPr>
          <w:rFonts w:ascii="Times New Roman" w:hAnsi="Times New Roman" w:cs="Times New Roman"/>
          <w:sz w:val="28"/>
          <w:szCs w:val="28"/>
        </w:rPr>
        <w:t xml:space="preserve"> голова                                                                       В.І</w:t>
      </w:r>
      <w:r w:rsidR="0098638A">
        <w:rPr>
          <w:rFonts w:ascii="Times New Roman" w:hAnsi="Times New Roman" w:cs="Times New Roman"/>
          <w:sz w:val="28"/>
          <w:szCs w:val="28"/>
          <w:lang w:val="uk-UA"/>
        </w:rPr>
        <w:t>ГНАТЧЕНКО</w:t>
      </w:r>
      <w:r w:rsidRPr="003C72F9">
        <w:rPr>
          <w:rFonts w:ascii="Times New Roman" w:hAnsi="Times New Roman" w:cs="Times New Roman"/>
          <w:sz w:val="28"/>
          <w:szCs w:val="28"/>
        </w:rPr>
        <w:t>  </w:t>
      </w:r>
    </w:p>
    <w:p w:rsidR="005137B8" w:rsidRDefault="005137B8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2F9" w:rsidRPr="003C72F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2F9">
        <w:rPr>
          <w:rFonts w:ascii="Times New Roman" w:hAnsi="Times New Roman" w:cs="Times New Roman"/>
          <w:sz w:val="28"/>
          <w:szCs w:val="28"/>
        </w:rPr>
        <w:t xml:space="preserve">      </w:t>
      </w:r>
    </w:p>
    <w:p w:rsidR="00A82CBB" w:rsidRDefault="00A82CBB" w:rsidP="00A82C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72F9">
        <w:rPr>
          <w:rFonts w:ascii="Times New Roman" w:hAnsi="Times New Roman" w:cs="Times New Roman"/>
          <w:sz w:val="28"/>
          <w:szCs w:val="28"/>
        </w:rPr>
        <w:lastRenderedPageBreak/>
        <w:t>ПОДАННЯ:</w:t>
      </w:r>
    </w:p>
    <w:p w:rsidR="00A82CBB" w:rsidRPr="00BC0A3B" w:rsidRDefault="00A82CBB" w:rsidP="00A82CB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37"/>
      </w:tblGrid>
      <w:tr w:rsidR="00A82CBB" w:rsidTr="001C05D1">
        <w:tc>
          <w:tcPr>
            <w:tcW w:w="7196" w:type="dxa"/>
          </w:tcPr>
          <w:p w:rsidR="00A82CBB" w:rsidRPr="003C72F9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 відділу житлово-комунального </w:t>
            </w:r>
          </w:p>
          <w:p w:rsidR="00A82CBB" w:rsidRDefault="00A82CBB" w:rsidP="001C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 та благоустрою</w:t>
            </w: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</w:p>
        </w:tc>
        <w:tc>
          <w:tcPr>
            <w:tcW w:w="2637" w:type="dxa"/>
          </w:tcPr>
          <w:p w:rsidR="00C33102" w:rsidRDefault="00C33102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BB" w:rsidRPr="003C72F9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3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РИВЕНКО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A82CBB" w:rsidRDefault="00A82CBB" w:rsidP="001C0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CBB" w:rsidRPr="003C72F9" w:rsidRDefault="00A82CBB" w:rsidP="00FE5E47">
      <w:pPr>
        <w:ind w:left="-900"/>
        <w:rPr>
          <w:rFonts w:ascii="Times New Roman" w:hAnsi="Times New Roman" w:cs="Times New Roman"/>
          <w:sz w:val="28"/>
          <w:szCs w:val="28"/>
        </w:rPr>
      </w:pPr>
      <w:r w:rsidRPr="003C72F9">
        <w:rPr>
          <w:rFonts w:ascii="Times New Roman" w:hAnsi="Times New Roman" w:cs="Times New Roman"/>
          <w:sz w:val="28"/>
          <w:szCs w:val="28"/>
        </w:rPr>
        <w:tab/>
      </w:r>
      <w:r w:rsidR="00FE5E4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C72F9">
        <w:rPr>
          <w:rFonts w:ascii="Times New Roman" w:hAnsi="Times New Roman" w:cs="Times New Roman"/>
          <w:sz w:val="28"/>
          <w:szCs w:val="28"/>
        </w:rPr>
        <w:t>ПОГОДЖЕН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C72F9">
        <w:rPr>
          <w:rFonts w:ascii="Times New Roman" w:hAnsi="Times New Roman" w:cs="Times New Roman"/>
          <w:sz w:val="28"/>
          <w:szCs w:val="28"/>
        </w:rPr>
        <w:t>:</w:t>
      </w:r>
    </w:p>
    <w:p w:rsidR="00A82CBB" w:rsidRPr="003C72F9" w:rsidRDefault="00A82CBB" w:rsidP="00A82C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37"/>
      </w:tblGrid>
      <w:tr w:rsidR="00A82CBB" w:rsidTr="00FE5E47">
        <w:tc>
          <w:tcPr>
            <w:tcW w:w="7196" w:type="dxa"/>
          </w:tcPr>
          <w:p w:rsidR="00A82CBB" w:rsidRDefault="00A82CBB" w:rsidP="00A82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 з</w:t>
            </w:r>
          </w:p>
          <w:p w:rsidR="00A82CBB" w:rsidRDefault="00A82CBB" w:rsidP="00A8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B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Pr="00413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B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</w:t>
            </w:r>
          </w:p>
          <w:p w:rsidR="00A82CBB" w:rsidRDefault="00A82CBB" w:rsidP="00A8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ЯЛОВСЬКИЙ</w:t>
            </w:r>
          </w:p>
        </w:tc>
      </w:tr>
      <w:tr w:rsidR="00A82CBB" w:rsidTr="00FE5E47">
        <w:tc>
          <w:tcPr>
            <w:tcW w:w="7196" w:type="dxa"/>
          </w:tcPr>
          <w:p w:rsidR="00A82CBB" w:rsidRPr="003C72F9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іського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ЖКГ   </w:t>
            </w:r>
          </w:p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37" w:type="dxa"/>
          </w:tcPr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BB" w:rsidRPr="003C72F9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ИЧОВ</w:t>
            </w: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2CBB" w:rsidTr="00FE5E47">
        <w:tc>
          <w:tcPr>
            <w:tcW w:w="7196" w:type="dxa"/>
          </w:tcPr>
          <w:p w:rsidR="00A82CBB" w:rsidRPr="00EC6E11" w:rsidRDefault="00A82CBB" w:rsidP="00A8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>Керуючий</w:t>
            </w:r>
            <w:proofErr w:type="spellEnd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 xml:space="preserve"> справами </w:t>
            </w:r>
            <w:proofErr w:type="spellStart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CBB" w:rsidRDefault="00A82CBB" w:rsidP="00A8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A82CBB" w:rsidRDefault="00A82CBB" w:rsidP="00A8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E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637" w:type="dxa"/>
          </w:tcPr>
          <w:p w:rsidR="00A82CBB" w:rsidRDefault="00A82CBB" w:rsidP="00A82CBB">
            <w:pPr>
              <w:tabs>
                <w:tab w:val="left" w:pos="72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BB" w:rsidRDefault="00A82CBB" w:rsidP="00A82CBB">
            <w:pPr>
              <w:tabs>
                <w:tab w:val="left" w:pos="72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ВЛАСЕНКО</w:t>
            </w:r>
          </w:p>
        </w:tc>
      </w:tr>
      <w:tr w:rsidR="00A82CBB" w:rsidTr="00FE5E47">
        <w:tc>
          <w:tcPr>
            <w:tcW w:w="7196" w:type="dxa"/>
          </w:tcPr>
          <w:p w:rsidR="00A82CBB" w:rsidRPr="003C72F9" w:rsidRDefault="00A82CBB" w:rsidP="001C05D1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A82CBB" w:rsidRPr="003C72F9" w:rsidRDefault="00A82CBB" w:rsidP="001C05D1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АЗУХА</w:t>
            </w:r>
          </w:p>
          <w:p w:rsidR="00A82CBB" w:rsidRPr="00146F53" w:rsidRDefault="00A82CBB" w:rsidP="001C05D1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82CBB" w:rsidTr="00FE5E47">
        <w:tc>
          <w:tcPr>
            <w:tcW w:w="7196" w:type="dxa"/>
          </w:tcPr>
          <w:p w:rsidR="00A82CBB" w:rsidRDefault="00A82CBB" w:rsidP="001C05D1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відділу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правового </w:t>
            </w:r>
          </w:p>
          <w:p w:rsidR="00A82CBB" w:rsidRDefault="00A82CBB" w:rsidP="001C05D1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кадрової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</w:p>
          <w:p w:rsidR="00A82CBB" w:rsidRPr="00146F53" w:rsidRDefault="00A82CBB" w:rsidP="001C05D1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37" w:type="dxa"/>
          </w:tcPr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С. ЯМА</w:t>
            </w:r>
          </w:p>
        </w:tc>
      </w:tr>
      <w:tr w:rsidR="00A82CBB" w:rsidTr="00FE5E47">
        <w:tc>
          <w:tcPr>
            <w:tcW w:w="7196" w:type="dxa"/>
          </w:tcPr>
          <w:p w:rsidR="00A82CBB" w:rsidRDefault="00A82CBB" w:rsidP="001C0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A82CBB" w:rsidRPr="00607BA4" w:rsidRDefault="00A82CBB" w:rsidP="001C05D1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637" w:type="dxa"/>
          </w:tcPr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В. ГАВРИЛЬЧУК</w:t>
            </w:r>
          </w:p>
        </w:tc>
      </w:tr>
    </w:tbl>
    <w:p w:rsidR="00A82CBB" w:rsidRDefault="00A82CBB" w:rsidP="00A82C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CBB" w:rsidRDefault="00A82CBB" w:rsidP="00A82C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CBB" w:rsidRDefault="00A82CBB" w:rsidP="00A82C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2CBB" w:rsidSect="005137B8">
      <w:pgSz w:w="11909" w:h="16834"/>
      <w:pgMar w:top="1134" w:right="567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7812"/>
    <w:multiLevelType w:val="multilevel"/>
    <w:tmpl w:val="26A03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8CE"/>
    <w:rsid w:val="00011DDC"/>
    <w:rsid w:val="00095DA0"/>
    <w:rsid w:val="00284E87"/>
    <w:rsid w:val="002C771E"/>
    <w:rsid w:val="003C72F9"/>
    <w:rsid w:val="00413BD9"/>
    <w:rsid w:val="004469C5"/>
    <w:rsid w:val="00497166"/>
    <w:rsid w:val="005137B8"/>
    <w:rsid w:val="005523CA"/>
    <w:rsid w:val="00660472"/>
    <w:rsid w:val="006928CE"/>
    <w:rsid w:val="006D1659"/>
    <w:rsid w:val="00707547"/>
    <w:rsid w:val="007B2B4A"/>
    <w:rsid w:val="007D6F89"/>
    <w:rsid w:val="007E47C5"/>
    <w:rsid w:val="007F758A"/>
    <w:rsid w:val="0083149B"/>
    <w:rsid w:val="00864DAC"/>
    <w:rsid w:val="008825DE"/>
    <w:rsid w:val="009070F4"/>
    <w:rsid w:val="0098638A"/>
    <w:rsid w:val="00A30A13"/>
    <w:rsid w:val="00A82CBB"/>
    <w:rsid w:val="00B04C89"/>
    <w:rsid w:val="00BD66BF"/>
    <w:rsid w:val="00BE1741"/>
    <w:rsid w:val="00C33102"/>
    <w:rsid w:val="00D87886"/>
    <w:rsid w:val="00EC6E11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A82C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A82C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nachorg</cp:lastModifiedBy>
  <cp:revision>2</cp:revision>
  <cp:lastPrinted>2018-12-13T10:14:00Z</cp:lastPrinted>
  <dcterms:created xsi:type="dcterms:W3CDTF">2019-01-04T11:45:00Z</dcterms:created>
  <dcterms:modified xsi:type="dcterms:W3CDTF">2019-01-04T11:45:00Z</dcterms:modified>
</cp:coreProperties>
</file>