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7" w:rsidRDefault="00440B2B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  <w:lang w:val="uk-UA"/>
        </w:rPr>
        <w:t xml:space="preserve">                                                                                                         </w:t>
      </w:r>
    </w:p>
    <w:p w:rsidR="00ED1917" w:rsidRDefault="00440B2B">
      <w:pPr>
        <w:ind w:left="11055"/>
        <w:rPr>
          <w:color w:val="000000"/>
          <w:lang w:val="uk-UA"/>
        </w:rPr>
      </w:pPr>
      <w:r>
        <w:rPr>
          <w:color w:val="000000"/>
          <w:lang w:val="uk-UA"/>
        </w:rPr>
        <w:t xml:space="preserve">Додаток                                          </w:t>
      </w:r>
    </w:p>
    <w:p w:rsidR="00ED1917" w:rsidRDefault="00440B2B">
      <w:pPr>
        <w:ind w:left="11055"/>
        <w:jc w:val="both"/>
        <w:rPr>
          <w:lang w:val="uk-UA"/>
        </w:rPr>
      </w:pPr>
      <w:r>
        <w:rPr>
          <w:lang w:val="uk-UA"/>
        </w:rPr>
        <w:t xml:space="preserve">до рішення 70 </w:t>
      </w:r>
      <w:r>
        <w:rPr>
          <w:lang w:val="en-US"/>
        </w:rPr>
        <w:t>c</w:t>
      </w:r>
      <w:r>
        <w:rPr>
          <w:lang w:val="uk-UA"/>
        </w:rPr>
        <w:t>есії міської ради</w:t>
      </w:r>
    </w:p>
    <w:p w:rsidR="00ED1917" w:rsidRDefault="00440B2B">
      <w:pPr>
        <w:ind w:left="11055"/>
        <w:jc w:val="both"/>
        <w:rPr>
          <w:lang w:val="uk-UA"/>
        </w:rPr>
      </w:pPr>
      <w:r>
        <w:rPr>
          <w:lang w:val="uk-UA"/>
        </w:rPr>
        <w:t xml:space="preserve">восьмого скликання  </w:t>
      </w:r>
    </w:p>
    <w:p w:rsidR="00ED1917" w:rsidRDefault="00440B2B">
      <w:pPr>
        <w:ind w:left="11055"/>
        <w:jc w:val="both"/>
        <w:rPr>
          <w:lang w:val="uk-UA"/>
        </w:rPr>
      </w:pPr>
      <w:r>
        <w:rPr>
          <w:lang w:val="uk-UA"/>
        </w:rPr>
        <w:t>від 14 листопада 2025 р. № 1/70/VIII</w:t>
      </w:r>
    </w:p>
    <w:p w:rsidR="00ED1917" w:rsidRDefault="00440B2B">
      <w:pPr>
        <w:ind w:left="4956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</w:t>
      </w:r>
    </w:p>
    <w:p w:rsidR="00ED1917" w:rsidRDefault="00440B2B">
      <w:pPr>
        <w:tabs>
          <w:tab w:val="left" w:pos="5295"/>
          <w:tab w:val="center" w:pos="701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План діяльності з підготовки проєктів регуляторних актів</w:t>
      </w:r>
    </w:p>
    <w:p w:rsidR="00ED1917" w:rsidRDefault="00440B2B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на 2026 рік</w:t>
      </w:r>
    </w:p>
    <w:p w:rsidR="00ED1917" w:rsidRDefault="00ED1917">
      <w:pPr>
        <w:ind w:firstLine="708"/>
        <w:rPr>
          <w:b/>
          <w:lang w:val="uk-U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717"/>
        <w:gridCol w:w="4097"/>
        <w:gridCol w:w="3765"/>
        <w:gridCol w:w="1620"/>
        <w:gridCol w:w="3057"/>
      </w:tblGrid>
      <w:tr w:rsidR="00ED19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Вид проекту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Назва проекту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Ціль прийняття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Строк підготовки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Розробник проекту</w:t>
            </w:r>
          </w:p>
        </w:tc>
      </w:tr>
      <w:tr w:rsidR="00ED19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917" w:rsidRDefault="00440B2B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міської ради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jc w:val="both"/>
              <w:rPr>
                <w:lang w:val="uk-UA"/>
              </w:rPr>
            </w:pPr>
            <w:r>
              <w:t>Про встановлення (</w:t>
            </w:r>
            <w:r>
              <w:rPr>
                <w:lang w:val="uk-UA"/>
              </w:rPr>
              <w:t>коригування) тарифу</w:t>
            </w:r>
            <w:r>
              <w:t xml:space="preserve"> на послуги з  перевезення пасажирів на міських автобусних</w:t>
            </w:r>
            <w:r>
              <w:rPr>
                <w:lang w:val="uk-UA"/>
              </w:rPr>
              <w:t xml:space="preserve"> </w:t>
            </w:r>
            <w:r>
              <w:t>маршрутах загального користування</w:t>
            </w:r>
            <w:r>
              <w:rPr>
                <w:lang w:val="uk-UA"/>
              </w:rPr>
              <w:t xml:space="preserve"> у звичайному режимі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Для забезпечення рентабельної роботи пасажирського транспорту, надання якісних послуг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2026 року</w:t>
            </w:r>
          </w:p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(по мірі необхідності)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Відділ економічного розв</w:t>
            </w:r>
            <w:r>
              <w:rPr>
                <w:lang w:val="uk-UA"/>
              </w:rPr>
              <w:t>итку та регуляторної діяльності</w:t>
            </w:r>
          </w:p>
        </w:tc>
      </w:tr>
      <w:tr w:rsidR="00ED19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Рішення сесії міської ради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Про Положення про приватизацію об’єктів комунальної власності Носівської міської територіальної громади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t>Регулювання сфери господарської діяльності, наповнення бюджету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1 квартал 2026 року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житлово-комунального господарства, благоустрою, містобудування, архітектури, земельних відносин та екології Носівської міської ради</w:t>
            </w:r>
          </w:p>
        </w:tc>
      </w:tr>
      <w:tr w:rsidR="00ED19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t>Рішення сесії міської ради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 w:eastAsia="ru-RU"/>
              </w:rPr>
              <w:t xml:space="preserve"> Про затвердження методики</w:t>
            </w:r>
            <w:r>
              <w:rPr>
                <w:lang w:val="uk-UA" w:eastAsia="ru-RU"/>
              </w:rPr>
              <w:t xml:space="preserve"> розрахунку орендної плати за майно комунальної власності Носівської міської територіальної громади та пропорції її розподілу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t>Регулювання сфери господарської діяльності, наповнення бюджету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 xml:space="preserve"> квартал 20</w:t>
            </w:r>
            <w:r>
              <w:rPr>
                <w:lang w:val="uk-UA"/>
              </w:rPr>
              <w:t>26</w:t>
            </w:r>
            <w:r>
              <w:t xml:space="preserve"> року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житлово-комунального господарства, б</w:t>
            </w:r>
            <w:r>
              <w:rPr>
                <w:color w:val="000000"/>
                <w:sz w:val="20"/>
                <w:szCs w:val="20"/>
                <w:lang w:val="uk-UA"/>
              </w:rPr>
              <w:t>лагоустрою, містобудування, архітектури, земельних відносин та екології Носівської міської ради</w:t>
            </w:r>
          </w:p>
        </w:tc>
      </w:tr>
      <w:tr w:rsidR="00ED19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t>Рішення сесії міської ради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Про затвердження Правил розміщення зовнішньої реклами на території Носівської міської територіальної  громади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t xml:space="preserve">Регулювання сфери </w:t>
            </w:r>
            <w:r>
              <w:t>господарської діяльності, наповнення бюджету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квартал 20</w:t>
            </w:r>
            <w:r>
              <w:rPr>
                <w:lang w:val="uk-UA"/>
              </w:rPr>
              <w:t>26</w:t>
            </w:r>
            <w:r>
              <w:t xml:space="preserve"> року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17" w:rsidRDefault="00440B2B">
            <w:pPr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житлово-комунального господарства, благоустрою, містобудування, архітектури, земельних відносин та екології Носівської міської ради</w:t>
            </w:r>
          </w:p>
        </w:tc>
      </w:tr>
    </w:tbl>
    <w:p w:rsidR="00ED1917" w:rsidRDefault="00ED1917">
      <w:pPr>
        <w:tabs>
          <w:tab w:val="left" w:pos="1072"/>
        </w:tabs>
        <w:ind w:hanging="15"/>
        <w:rPr>
          <w:lang w:val="uk-UA"/>
        </w:rPr>
      </w:pPr>
    </w:p>
    <w:p w:rsidR="00ED1917" w:rsidRDefault="00ED1917">
      <w:pPr>
        <w:tabs>
          <w:tab w:val="left" w:pos="1072"/>
        </w:tabs>
        <w:ind w:hanging="15"/>
        <w:rPr>
          <w:lang w:val="uk-UA"/>
        </w:rPr>
      </w:pPr>
    </w:p>
    <w:p w:rsidR="00ED1917" w:rsidRDefault="00ED1917">
      <w:pPr>
        <w:tabs>
          <w:tab w:val="left" w:pos="1072"/>
        </w:tabs>
        <w:ind w:hanging="15"/>
        <w:rPr>
          <w:lang w:val="uk-UA"/>
        </w:rPr>
      </w:pPr>
    </w:p>
    <w:p w:rsidR="00ED1917" w:rsidRDefault="00440B2B">
      <w:pPr>
        <w:tabs>
          <w:tab w:val="left" w:pos="1072"/>
        </w:tabs>
        <w:ind w:hanging="15"/>
        <w:rPr>
          <w:lang w:val="uk-UA"/>
        </w:rPr>
      </w:pPr>
      <w:r>
        <w:rPr>
          <w:lang w:val="uk-UA"/>
        </w:rPr>
        <w:t>У разі підготовки чи розгляду проектів регул</w:t>
      </w:r>
      <w:r>
        <w:rPr>
          <w:lang w:val="uk-UA"/>
        </w:rPr>
        <w:t>яторних актів, які не внесені до плану діяльності, відповідні зміни будуть внесені згідно зі ст. 7  Закону  України   «Про засади державної регуляторної політики у сфері господарської діяльності» від 11.09.2003 № 1160-І</w:t>
      </w:r>
      <w:r>
        <w:rPr>
          <w:lang w:val="en-US"/>
        </w:rPr>
        <w:t>V</w:t>
      </w:r>
      <w:r>
        <w:rPr>
          <w:lang w:val="uk-UA"/>
        </w:rPr>
        <w:t>.</w:t>
      </w:r>
    </w:p>
    <w:p w:rsidR="00ED1917" w:rsidRDefault="00ED1917">
      <w:pPr>
        <w:rPr>
          <w:lang w:val="uk-UA"/>
        </w:rPr>
      </w:pPr>
    </w:p>
    <w:p w:rsidR="00ED1917" w:rsidRDefault="00ED1917">
      <w:pPr>
        <w:rPr>
          <w:sz w:val="28"/>
        </w:rPr>
      </w:pPr>
    </w:p>
    <w:p w:rsidR="00ED1917" w:rsidRDefault="00440B2B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                                      Альона КРАТКО</w:t>
      </w:r>
    </w:p>
    <w:sectPr w:rsidR="00ED191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17" w:rsidRDefault="00440B2B">
      <w:r>
        <w:separator/>
      </w:r>
    </w:p>
  </w:endnote>
  <w:endnote w:type="continuationSeparator" w:id="0">
    <w:p w:rsidR="00ED1917" w:rsidRDefault="0044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17" w:rsidRDefault="00440B2B">
      <w:r>
        <w:separator/>
      </w:r>
    </w:p>
  </w:footnote>
  <w:footnote w:type="continuationSeparator" w:id="0">
    <w:p w:rsidR="00ED1917" w:rsidRDefault="0044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274B"/>
    <w:multiLevelType w:val="hybridMultilevel"/>
    <w:tmpl w:val="691CBA62"/>
    <w:lvl w:ilvl="0" w:tplc="F7F8A79E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34494F8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998ABFAE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25684D4C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E47E7868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C26E980E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E2546D32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9050F506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6E926D4C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7"/>
    <w:rsid w:val="00440B2B"/>
    <w:rsid w:val="00E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link w:val="af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1">
    <w:name w:val="Верхний колонтитул Знак"/>
    <w:link w:val="af0"/>
    <w:uiPriority w:val="99"/>
  </w:style>
  <w:style w:type="paragraph" w:styleId="af2">
    <w:name w:val="footer"/>
    <w:link w:val="af3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3">
    <w:name w:val="Нижний колонтитул Знак"/>
    <w:link w:val="af2"/>
    <w:uiPriority w:val="99"/>
  </w:style>
  <w:style w:type="table" w:styleId="af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a">
    <w:name w:val="Знак Знак Знак"/>
    <w:basedOn w:val="a"/>
    <w:rPr>
      <w:rFonts w:ascii="Verdana" w:hAnsi="Verdana"/>
      <w:sz w:val="20"/>
      <w:szCs w:val="20"/>
      <w:lang w:val="en-US"/>
    </w:rPr>
  </w:style>
  <w:style w:type="paragraph" w:styleId="afb">
    <w:name w:val="Body Text Indent"/>
    <w:basedOn w:val="a"/>
    <w:pPr>
      <w:ind w:firstLine="720"/>
      <w:jc w:val="both"/>
    </w:pPr>
    <w:rPr>
      <w:lang w:val="uk-UA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customStyle="1" w:styleId="24">
    <w:name w:val="Стиль2"/>
    <w:basedOn w:val="a"/>
    <w:pPr>
      <w:jc w:val="center"/>
    </w:pPr>
    <w:rPr>
      <w:sz w:val="23"/>
      <w:szCs w:val="20"/>
      <w:lang w:val="uk-UA" w:eastAsia="zh-CN"/>
    </w:rPr>
  </w:style>
  <w:style w:type="paragraph" w:customStyle="1" w:styleId="210">
    <w:name w:val="Основной текст 21"/>
    <w:basedOn w:val="a"/>
    <w:pPr>
      <w:jc w:val="both"/>
    </w:pPr>
    <w:rPr>
      <w:rFonts w:ascii="Arial" w:hAnsi="Arial"/>
      <w:b/>
      <w:i/>
      <w:sz w:val="20"/>
      <w:szCs w:val="20"/>
      <w:lang w:val="uk-UA" w:eastAsia="zh-CN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link w:val="af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1">
    <w:name w:val="Верхний колонтитул Знак"/>
    <w:link w:val="af0"/>
    <w:uiPriority w:val="99"/>
  </w:style>
  <w:style w:type="paragraph" w:styleId="af2">
    <w:name w:val="footer"/>
    <w:link w:val="af3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3">
    <w:name w:val="Нижний колонтитул Знак"/>
    <w:link w:val="af2"/>
    <w:uiPriority w:val="99"/>
  </w:style>
  <w:style w:type="table" w:styleId="af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a">
    <w:name w:val="Знак Знак Знак"/>
    <w:basedOn w:val="a"/>
    <w:rPr>
      <w:rFonts w:ascii="Verdana" w:hAnsi="Verdana"/>
      <w:sz w:val="20"/>
      <w:szCs w:val="20"/>
      <w:lang w:val="en-US"/>
    </w:rPr>
  </w:style>
  <w:style w:type="paragraph" w:styleId="afb">
    <w:name w:val="Body Text Indent"/>
    <w:basedOn w:val="a"/>
    <w:pPr>
      <w:ind w:firstLine="720"/>
      <w:jc w:val="both"/>
    </w:pPr>
    <w:rPr>
      <w:lang w:val="uk-UA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customStyle="1" w:styleId="24">
    <w:name w:val="Стиль2"/>
    <w:basedOn w:val="a"/>
    <w:pPr>
      <w:jc w:val="center"/>
    </w:pPr>
    <w:rPr>
      <w:sz w:val="23"/>
      <w:szCs w:val="20"/>
      <w:lang w:val="uk-UA" w:eastAsia="zh-CN"/>
    </w:rPr>
  </w:style>
  <w:style w:type="paragraph" w:customStyle="1" w:styleId="210">
    <w:name w:val="Основной текст 21"/>
    <w:basedOn w:val="a"/>
    <w:pPr>
      <w:jc w:val="both"/>
    </w:pPr>
    <w:rPr>
      <w:rFonts w:ascii="Arial" w:hAnsi="Arial"/>
      <w:b/>
      <w:i/>
      <w:sz w:val="20"/>
      <w:szCs w:val="20"/>
      <w:lang w:val="uk-UA" w:eastAsia="zh-CN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2025-11-21T10:47:00Z</dcterms:created>
  <dcterms:modified xsi:type="dcterms:W3CDTF">2025-11-21T10:47:00Z</dcterms:modified>
</cp:coreProperties>
</file>